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3CB3" w14:textId="77777777" w:rsidR="00656C9D" w:rsidRPr="00F94F2C" w:rsidRDefault="00656C9D" w:rsidP="005A7938">
      <w:pPr>
        <w:tabs>
          <w:tab w:val="left" w:pos="9026"/>
        </w:tabs>
        <w:spacing w:before="2"/>
        <w:ind w:right="-46"/>
        <w:rPr>
          <w:rFonts w:ascii="Arial" w:hAnsi="Arial" w:cs="Arial"/>
          <w:b/>
        </w:rPr>
      </w:pPr>
      <w:bookmarkStart w:id="0" w:name="_top"/>
      <w:bookmarkEnd w:id="0"/>
    </w:p>
    <w:p w14:paraId="39AB8861" w14:textId="77777777" w:rsidR="00DA2F4F" w:rsidRPr="00F94F2C" w:rsidRDefault="00DA2F4F" w:rsidP="005A7938">
      <w:pPr>
        <w:tabs>
          <w:tab w:val="left" w:pos="9026"/>
        </w:tabs>
        <w:spacing w:before="2"/>
        <w:ind w:right="-46"/>
        <w:rPr>
          <w:rFonts w:ascii="Arial" w:hAnsi="Arial" w:cs="Arial"/>
          <w:b/>
        </w:rPr>
      </w:pPr>
    </w:p>
    <w:p w14:paraId="049BB38E" w14:textId="77777777" w:rsidR="00F94F2C" w:rsidRPr="00F94F2C" w:rsidRDefault="009A0A01" w:rsidP="005A7938">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A06AB60" wp14:editId="7CE96D9E">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A44E26"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6443F88B" w14:textId="77777777" w:rsidR="00656C9D" w:rsidRPr="00F94F2C" w:rsidRDefault="00656C9D" w:rsidP="005A7938">
      <w:pPr>
        <w:tabs>
          <w:tab w:val="left" w:pos="9026"/>
        </w:tabs>
        <w:spacing w:before="2"/>
        <w:ind w:right="-46"/>
        <w:rPr>
          <w:rFonts w:ascii="Arial" w:hAnsi="Arial" w:cs="Arial"/>
          <w:b/>
        </w:rPr>
      </w:pPr>
    </w:p>
    <w:p w14:paraId="1EA2E1E9" w14:textId="77777777" w:rsidR="00151611" w:rsidRPr="00F94F2C" w:rsidRDefault="00D9552F" w:rsidP="005A7938">
      <w:pPr>
        <w:tabs>
          <w:tab w:val="left" w:pos="9026"/>
        </w:tabs>
        <w:spacing w:before="2"/>
        <w:ind w:right="-46"/>
        <w:rPr>
          <w:rFonts w:ascii="Arial" w:hAnsi="Arial" w:cs="Arial"/>
        </w:rPr>
      </w:pPr>
      <w:r>
        <w:rPr>
          <w:rFonts w:ascii="Arial" w:hAnsi="Arial" w:cs="Arial"/>
        </w:rPr>
        <w:t>Local Planning Policy</w:t>
      </w:r>
    </w:p>
    <w:p w14:paraId="69C17352" w14:textId="77777777" w:rsidR="00151611" w:rsidRPr="00F94F2C" w:rsidRDefault="00151611" w:rsidP="005A7938">
      <w:pPr>
        <w:tabs>
          <w:tab w:val="left" w:pos="9026"/>
        </w:tabs>
        <w:spacing w:before="2"/>
        <w:ind w:right="-46"/>
        <w:rPr>
          <w:rFonts w:ascii="Arial" w:hAnsi="Arial" w:cs="Arial"/>
        </w:rPr>
      </w:pPr>
    </w:p>
    <w:p w14:paraId="3D71FC29" w14:textId="77777777" w:rsidR="00151611" w:rsidRPr="00F94F2C" w:rsidRDefault="00151611" w:rsidP="005A7938">
      <w:pPr>
        <w:tabs>
          <w:tab w:val="left" w:pos="9026"/>
        </w:tabs>
        <w:spacing w:before="2"/>
        <w:ind w:right="-46"/>
        <w:rPr>
          <w:rFonts w:ascii="Arial" w:hAnsi="Arial" w:cs="Arial"/>
        </w:rPr>
      </w:pPr>
    </w:p>
    <w:p w14:paraId="58E395E6" w14:textId="77777777" w:rsidR="00656C9D" w:rsidRPr="00F94F2C" w:rsidRDefault="003D0CBC" w:rsidP="005A7938">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2DFA6CB3" w14:textId="77777777" w:rsidR="00656C9D" w:rsidRPr="00F94F2C" w:rsidRDefault="009A0A01" w:rsidP="005A7938">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21F4E3F" wp14:editId="26098681">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B366F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7B28E830" w14:textId="77777777" w:rsidR="00793614" w:rsidRPr="00793614" w:rsidRDefault="00793614" w:rsidP="005A7938">
      <w:pPr>
        <w:rPr>
          <w:rFonts w:ascii="Arial" w:hAnsi="Arial" w:cs="Arial"/>
        </w:rPr>
      </w:pPr>
      <w:r w:rsidRPr="00793614">
        <w:rPr>
          <w:rFonts w:ascii="Arial" w:hAnsi="Arial" w:cs="Arial"/>
        </w:rPr>
        <w:t>Health studios are a use class that contribute to the vibrancy and economic wellbeing of the City of Cockburn.  However, in recent years there has been a proliferation  of health studios in non-residential areas that present as a variety of types such as personal training classes, group-based fitness classes, boxing/and self-defence classes, dance classes or a combination of all of these.  While generally a positive addition to the commercial fabric of the City, health studios can present several challenges to land use planning, including provision of sufficient car parking and retrofitting existing buildings for this use.</w:t>
      </w:r>
    </w:p>
    <w:p w14:paraId="6B607F7B" w14:textId="77777777" w:rsidR="000C68F9" w:rsidRPr="00793614" w:rsidRDefault="000C68F9" w:rsidP="005A7938">
      <w:pPr>
        <w:rPr>
          <w:rFonts w:ascii="Arial" w:hAnsi="Arial" w:cs="Arial"/>
        </w:rPr>
      </w:pPr>
    </w:p>
    <w:p w14:paraId="7007903C" w14:textId="77777777" w:rsidR="00793614" w:rsidRPr="00793614" w:rsidRDefault="00793614" w:rsidP="005A7938">
      <w:pPr>
        <w:rPr>
          <w:rFonts w:ascii="Arial" w:hAnsi="Arial" w:cs="Arial"/>
        </w:rPr>
      </w:pPr>
      <w:r w:rsidRPr="00793614">
        <w:rPr>
          <w:rFonts w:ascii="Arial" w:hAnsi="Arial" w:cs="Arial"/>
        </w:rPr>
        <w:t>The purpose of this policy is to provide clarity and direction on the types of health studios within the City of Cockburn as well as general siting and design criteria for such land uses and information required by the City to assess such applications which the City’s Town Planning Scheme</w:t>
      </w:r>
      <w:r w:rsidR="00407C0C">
        <w:rPr>
          <w:rFonts w:ascii="Arial" w:hAnsi="Arial" w:cs="Arial"/>
        </w:rPr>
        <w:t xml:space="preserve"> No. 3</w:t>
      </w:r>
      <w:r w:rsidRPr="00793614">
        <w:rPr>
          <w:rFonts w:ascii="Arial" w:hAnsi="Arial" w:cs="Arial"/>
        </w:rPr>
        <w:t xml:space="preserve"> (TPS 3) does not provide for.  </w:t>
      </w:r>
    </w:p>
    <w:p w14:paraId="6D35460E" w14:textId="77777777" w:rsidR="00793614" w:rsidRPr="00793614" w:rsidRDefault="00793614" w:rsidP="005A7938">
      <w:pPr>
        <w:rPr>
          <w:rFonts w:ascii="Arial" w:hAnsi="Arial" w:cs="Arial"/>
        </w:rPr>
      </w:pPr>
    </w:p>
    <w:p w14:paraId="2FCD7575" w14:textId="77777777" w:rsidR="00793614" w:rsidRPr="00793614" w:rsidRDefault="00793614" w:rsidP="005A7938">
      <w:pPr>
        <w:rPr>
          <w:rFonts w:ascii="Arial" w:hAnsi="Arial" w:cs="Arial"/>
          <w:bCs/>
          <w:u w:val="single"/>
        </w:rPr>
      </w:pPr>
      <w:r w:rsidRPr="00793614">
        <w:rPr>
          <w:rFonts w:ascii="Arial" w:hAnsi="Arial" w:cs="Arial"/>
          <w:bCs/>
          <w:u w:val="single"/>
        </w:rPr>
        <w:t xml:space="preserve">Definitions: </w:t>
      </w:r>
    </w:p>
    <w:p w14:paraId="781FD268" w14:textId="77777777" w:rsidR="00793614" w:rsidRPr="00793614" w:rsidRDefault="00793614" w:rsidP="005A7938">
      <w:pPr>
        <w:rPr>
          <w:rFonts w:ascii="Arial" w:hAnsi="Arial" w:cs="Arial"/>
          <w:b/>
          <w:bCs/>
        </w:rPr>
      </w:pPr>
    </w:p>
    <w:p w14:paraId="77D7D5DD" w14:textId="77777777" w:rsidR="00793614" w:rsidRPr="00793614" w:rsidRDefault="00793614" w:rsidP="005A7938">
      <w:pPr>
        <w:rPr>
          <w:rFonts w:ascii="Arial" w:hAnsi="Arial" w:cs="Arial"/>
        </w:rPr>
      </w:pPr>
      <w:r w:rsidRPr="00793614">
        <w:rPr>
          <w:rFonts w:ascii="Arial" w:hAnsi="Arial" w:cs="Arial"/>
          <w:b/>
          <w:i/>
          <w:iCs/>
        </w:rPr>
        <w:t>Active Floor Space Area (AFSA):</w:t>
      </w:r>
      <w:r w:rsidRPr="00793614">
        <w:rPr>
          <w:rFonts w:ascii="Arial" w:hAnsi="Arial" w:cs="Arial"/>
        </w:rPr>
        <w:t xml:space="preserve"> The area of all floors/levels within the internal finished surfaces of permanent walls of a building, used for physical exercise, recreation and sporting activities, but excludes all areas designated for machines such as pin-loaded equipment and cardio machines, as well as car parking areas, stairs, toilets, cleaners cupboards, lift shafts, motor rooms, escalators, tea rooms, plant rooms, lobbies between lifts facing other lifts serving the same floor, and areas set aside as public space or thoroughfares and not for the exclusive use of occupiers of the floor or building.</w:t>
      </w:r>
    </w:p>
    <w:p w14:paraId="2E3489AE" w14:textId="77777777" w:rsidR="00793614" w:rsidRPr="00793614" w:rsidRDefault="00793614" w:rsidP="005A7938">
      <w:pPr>
        <w:rPr>
          <w:rFonts w:ascii="Arial" w:hAnsi="Arial" w:cs="Arial"/>
        </w:rPr>
      </w:pPr>
    </w:p>
    <w:p w14:paraId="30929E92" w14:textId="77777777" w:rsidR="00793614" w:rsidRPr="00793614" w:rsidRDefault="00793614" w:rsidP="005A7938">
      <w:pPr>
        <w:rPr>
          <w:rFonts w:ascii="Arial" w:hAnsi="Arial" w:cs="Arial"/>
        </w:rPr>
      </w:pPr>
      <w:r w:rsidRPr="00407C0C">
        <w:rPr>
          <w:rFonts w:ascii="Arial" w:hAnsi="Arial" w:cs="Arial"/>
          <w:b/>
          <w:i/>
          <w:iCs/>
        </w:rPr>
        <w:t>Exercise Machines</w:t>
      </w:r>
      <w:r w:rsidRPr="00407C0C">
        <w:rPr>
          <w:rFonts w:ascii="Arial" w:hAnsi="Arial" w:cs="Arial"/>
          <w:b/>
          <w:i/>
        </w:rPr>
        <w:t>:</w:t>
      </w:r>
      <w:r w:rsidRPr="00793614">
        <w:rPr>
          <w:rFonts w:ascii="Arial" w:hAnsi="Arial" w:cs="Arial"/>
          <w:b/>
        </w:rPr>
        <w:t xml:space="preserve"> </w:t>
      </w:r>
      <w:r w:rsidRPr="00793614">
        <w:rPr>
          <w:rFonts w:ascii="Arial" w:hAnsi="Arial" w:cs="Arial"/>
        </w:rPr>
        <w:t>Pin Loaded equipment and cardio machines, but does not include equipment such as free weights and stretch areas which are considered active floor space area.</w:t>
      </w:r>
    </w:p>
    <w:p w14:paraId="03DA1006" w14:textId="77777777" w:rsidR="00793614" w:rsidRDefault="00793614" w:rsidP="005A7938"/>
    <w:p w14:paraId="5FA56682" w14:textId="77777777" w:rsidR="00407C0C" w:rsidRPr="00F94F2C" w:rsidRDefault="00407C0C" w:rsidP="005A7938">
      <w:pPr>
        <w:tabs>
          <w:tab w:val="left" w:pos="9026"/>
        </w:tabs>
        <w:spacing w:before="2"/>
        <w:ind w:right="-46"/>
        <w:rPr>
          <w:rFonts w:ascii="Arial" w:hAnsi="Arial" w:cs="Arial"/>
        </w:rPr>
      </w:pPr>
    </w:p>
    <w:p w14:paraId="675A6922" w14:textId="77777777" w:rsidR="00656C9D" w:rsidRPr="00F94F2C" w:rsidRDefault="003D0CBC" w:rsidP="005A7938">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12802A60" w14:textId="77777777" w:rsidR="00656C9D" w:rsidRPr="00F94F2C" w:rsidRDefault="009A0A01" w:rsidP="005A7938">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5679BE81" wp14:editId="178E4B2F">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68D3BB"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59E6635D" w14:textId="77777777" w:rsidR="00793614" w:rsidRPr="00793614" w:rsidRDefault="00793614" w:rsidP="005A7938">
      <w:pPr>
        <w:pStyle w:val="ListParagraph"/>
        <w:numPr>
          <w:ilvl w:val="0"/>
          <w:numId w:val="24"/>
        </w:numPr>
        <w:ind w:left="720"/>
        <w:contextualSpacing w:val="0"/>
        <w:rPr>
          <w:rFonts w:ascii="Arial" w:hAnsi="Arial" w:cs="Arial"/>
        </w:rPr>
      </w:pPr>
      <w:bookmarkStart w:id="1" w:name="Bookmark2"/>
      <w:r w:rsidRPr="00793614">
        <w:rPr>
          <w:rFonts w:ascii="Arial" w:hAnsi="Arial" w:cs="Arial"/>
        </w:rPr>
        <w:t>Scope</w:t>
      </w:r>
    </w:p>
    <w:p w14:paraId="767ED35A" w14:textId="77777777" w:rsidR="00793614" w:rsidRPr="00793614" w:rsidRDefault="00793614" w:rsidP="005A7938">
      <w:pPr>
        <w:pStyle w:val="ListParagraph"/>
        <w:ind w:left="1080"/>
        <w:rPr>
          <w:rFonts w:ascii="Arial" w:hAnsi="Arial" w:cs="Arial"/>
        </w:rPr>
      </w:pPr>
    </w:p>
    <w:p w14:paraId="7A7F2B76" w14:textId="77777777" w:rsidR="00793614" w:rsidRPr="00793614" w:rsidRDefault="00793614" w:rsidP="005A7938">
      <w:pPr>
        <w:ind w:left="720"/>
        <w:rPr>
          <w:rFonts w:ascii="Arial" w:hAnsi="Arial" w:cs="Arial"/>
        </w:rPr>
      </w:pPr>
      <w:r w:rsidRPr="00793614">
        <w:rPr>
          <w:rFonts w:ascii="Arial" w:hAnsi="Arial" w:cs="Arial"/>
        </w:rPr>
        <w:t>This policy applies to the development of health studios in all TPS 3 zones.</w:t>
      </w:r>
    </w:p>
    <w:p w14:paraId="7BB35329" w14:textId="77777777" w:rsidR="00793614" w:rsidRPr="00793614" w:rsidRDefault="00793614" w:rsidP="005A7938">
      <w:pPr>
        <w:rPr>
          <w:rFonts w:ascii="Arial" w:hAnsi="Arial" w:cs="Arial"/>
        </w:rPr>
      </w:pPr>
    </w:p>
    <w:p w14:paraId="298A517E" w14:textId="77777777" w:rsidR="00793614" w:rsidRPr="00793614" w:rsidRDefault="00793614" w:rsidP="005A7938">
      <w:pPr>
        <w:ind w:left="720" w:hanging="720"/>
        <w:rPr>
          <w:rFonts w:ascii="Arial" w:hAnsi="Arial" w:cs="Arial"/>
        </w:rPr>
      </w:pPr>
      <w:r w:rsidRPr="00793614">
        <w:rPr>
          <w:rFonts w:ascii="Arial" w:hAnsi="Arial" w:cs="Arial"/>
        </w:rPr>
        <w:t>(2)</w:t>
      </w:r>
      <w:r w:rsidRPr="00793614">
        <w:rPr>
          <w:rFonts w:ascii="Arial" w:hAnsi="Arial" w:cs="Arial"/>
        </w:rPr>
        <w:tab/>
        <w:t>Land Use</w:t>
      </w:r>
    </w:p>
    <w:p w14:paraId="3A652385" w14:textId="77777777" w:rsidR="00793614" w:rsidRPr="00793614" w:rsidRDefault="00793614" w:rsidP="005A7938">
      <w:pPr>
        <w:ind w:left="720" w:hanging="720"/>
        <w:rPr>
          <w:rFonts w:ascii="Arial" w:hAnsi="Arial" w:cs="Arial"/>
        </w:rPr>
      </w:pPr>
    </w:p>
    <w:p w14:paraId="55106980" w14:textId="77777777" w:rsidR="00793614" w:rsidRPr="00793614" w:rsidRDefault="00793614" w:rsidP="00AD1FCD">
      <w:pPr>
        <w:spacing w:after="240"/>
        <w:ind w:left="706" w:firstLine="14"/>
        <w:rPr>
          <w:rFonts w:ascii="Arial" w:hAnsi="Arial" w:cs="Arial"/>
        </w:rPr>
      </w:pPr>
      <w:r w:rsidRPr="00793614">
        <w:rPr>
          <w:rFonts w:ascii="Arial" w:hAnsi="Arial" w:cs="Arial"/>
        </w:rPr>
        <w:t>Under TPS 3 ‘Health Studio’ means land and buildings designed and equipped for physical exercise, recreation and sporting activities including outdoor recreation.</w:t>
      </w:r>
    </w:p>
    <w:p w14:paraId="71AC3893" w14:textId="77777777" w:rsidR="00793614" w:rsidRPr="00793614" w:rsidRDefault="00793614" w:rsidP="005A7938">
      <w:pPr>
        <w:ind w:left="709"/>
        <w:rPr>
          <w:rFonts w:ascii="Arial" w:hAnsi="Arial" w:cs="Arial"/>
        </w:rPr>
      </w:pPr>
      <w:r w:rsidRPr="00793614">
        <w:rPr>
          <w:rFonts w:ascii="Arial" w:hAnsi="Arial" w:cs="Arial"/>
        </w:rPr>
        <w:t>Different types of health studios that fall into this definition include (but are not limited to):</w:t>
      </w:r>
    </w:p>
    <w:p w14:paraId="770360E0" w14:textId="77777777" w:rsidR="00793614" w:rsidRPr="00793614" w:rsidRDefault="00793614" w:rsidP="005A7938">
      <w:pPr>
        <w:pStyle w:val="ListParagraph"/>
        <w:numPr>
          <w:ilvl w:val="0"/>
          <w:numId w:val="23"/>
        </w:numPr>
        <w:ind w:left="1276" w:hanging="556"/>
        <w:rPr>
          <w:rFonts w:ascii="Arial" w:hAnsi="Arial" w:cs="Arial"/>
        </w:rPr>
      </w:pPr>
      <w:r w:rsidRPr="00793614">
        <w:rPr>
          <w:rFonts w:ascii="Arial" w:hAnsi="Arial" w:cs="Arial"/>
        </w:rPr>
        <w:lastRenderedPageBreak/>
        <w:t>Gymnasiums for the purpose of individual and group based fitness and training;</w:t>
      </w:r>
    </w:p>
    <w:p w14:paraId="57A86CC8" w14:textId="77777777" w:rsidR="00793614" w:rsidRPr="00793614" w:rsidRDefault="00793614" w:rsidP="005A7938">
      <w:pPr>
        <w:pStyle w:val="ListParagraph"/>
        <w:numPr>
          <w:ilvl w:val="0"/>
          <w:numId w:val="23"/>
        </w:numPr>
        <w:ind w:left="1276" w:hanging="556"/>
        <w:rPr>
          <w:rFonts w:ascii="Arial" w:hAnsi="Arial" w:cs="Arial"/>
        </w:rPr>
      </w:pPr>
      <w:r w:rsidRPr="00793614">
        <w:rPr>
          <w:rFonts w:ascii="Arial" w:hAnsi="Arial" w:cs="Arial"/>
        </w:rPr>
        <w:t>Boxing and martial arts classes;</w:t>
      </w:r>
    </w:p>
    <w:p w14:paraId="00BFFF65" w14:textId="3BCD2FF0" w:rsidR="003D0CBC" w:rsidRDefault="00793614" w:rsidP="005A7938">
      <w:pPr>
        <w:pStyle w:val="ListParagraph"/>
        <w:numPr>
          <w:ilvl w:val="0"/>
          <w:numId w:val="23"/>
        </w:numPr>
        <w:ind w:left="1276" w:hanging="556"/>
        <w:rPr>
          <w:rFonts w:ascii="Arial" w:hAnsi="Arial" w:cs="Arial"/>
        </w:rPr>
      </w:pPr>
      <w:r w:rsidRPr="00793614">
        <w:rPr>
          <w:rFonts w:ascii="Arial" w:hAnsi="Arial" w:cs="Arial"/>
        </w:rPr>
        <w:t xml:space="preserve">Dance </w:t>
      </w:r>
      <w:proofErr w:type="gramStart"/>
      <w:r w:rsidRPr="00793614">
        <w:rPr>
          <w:rFonts w:ascii="Arial" w:hAnsi="Arial" w:cs="Arial"/>
        </w:rPr>
        <w:t>classes</w:t>
      </w:r>
      <w:r w:rsidR="003D0CBC">
        <w:rPr>
          <w:rFonts w:ascii="Arial" w:hAnsi="Arial" w:cs="Arial"/>
        </w:rPr>
        <w:t>;</w:t>
      </w:r>
      <w:proofErr w:type="gramEnd"/>
    </w:p>
    <w:p w14:paraId="736214C9" w14:textId="223A90AE" w:rsidR="00793614" w:rsidRDefault="003D0CBC" w:rsidP="005A7938">
      <w:pPr>
        <w:pStyle w:val="ListParagraph"/>
        <w:numPr>
          <w:ilvl w:val="0"/>
          <w:numId w:val="23"/>
        </w:numPr>
        <w:ind w:left="1276" w:hanging="556"/>
        <w:rPr>
          <w:rFonts w:ascii="Arial" w:hAnsi="Arial" w:cs="Arial"/>
        </w:rPr>
      </w:pPr>
      <w:r>
        <w:rPr>
          <w:rFonts w:ascii="Arial" w:hAnsi="Arial" w:cs="Arial"/>
        </w:rPr>
        <w:t xml:space="preserve">Yoga/Pilates/Spin </w:t>
      </w:r>
      <w:proofErr w:type="gramStart"/>
      <w:r>
        <w:rPr>
          <w:rFonts w:ascii="Arial" w:hAnsi="Arial" w:cs="Arial"/>
        </w:rPr>
        <w:t>classes</w:t>
      </w:r>
      <w:r w:rsidR="00793614" w:rsidRPr="00793614">
        <w:rPr>
          <w:rFonts w:ascii="Arial" w:hAnsi="Arial" w:cs="Arial"/>
        </w:rPr>
        <w:t>;</w:t>
      </w:r>
      <w:proofErr w:type="gramEnd"/>
      <w:r w:rsidR="00793614" w:rsidRPr="00793614">
        <w:rPr>
          <w:rFonts w:ascii="Arial" w:hAnsi="Arial" w:cs="Arial"/>
        </w:rPr>
        <w:t xml:space="preserve"> </w:t>
      </w:r>
    </w:p>
    <w:p w14:paraId="4E334940" w14:textId="35E91CA1" w:rsidR="003D0CBC" w:rsidRPr="00793614" w:rsidRDefault="003D0CBC" w:rsidP="005A7938">
      <w:pPr>
        <w:pStyle w:val="ListParagraph"/>
        <w:numPr>
          <w:ilvl w:val="0"/>
          <w:numId w:val="23"/>
        </w:numPr>
        <w:ind w:left="1276" w:hanging="556"/>
        <w:rPr>
          <w:rFonts w:ascii="Arial" w:hAnsi="Arial" w:cs="Arial"/>
        </w:rPr>
      </w:pPr>
      <w:r>
        <w:rPr>
          <w:rFonts w:ascii="Arial" w:hAnsi="Arial" w:cs="Arial"/>
        </w:rPr>
        <w:t>Gymnastics; and</w:t>
      </w:r>
    </w:p>
    <w:p w14:paraId="14C464F3" w14:textId="77777777" w:rsidR="00793614" w:rsidRPr="00793614" w:rsidRDefault="00793614" w:rsidP="005A7938">
      <w:pPr>
        <w:pStyle w:val="ListParagraph"/>
        <w:numPr>
          <w:ilvl w:val="0"/>
          <w:numId w:val="23"/>
        </w:numPr>
        <w:ind w:left="1276" w:hanging="556"/>
        <w:rPr>
          <w:rFonts w:ascii="Arial" w:hAnsi="Arial" w:cs="Arial"/>
        </w:rPr>
      </w:pPr>
      <w:r w:rsidRPr="00793614">
        <w:rPr>
          <w:rFonts w:ascii="Arial" w:hAnsi="Arial" w:cs="Arial"/>
        </w:rPr>
        <w:t>A combination of the above.</w:t>
      </w:r>
    </w:p>
    <w:p w14:paraId="4D61708E" w14:textId="77777777" w:rsidR="00793614" w:rsidRPr="00793614" w:rsidRDefault="00793614" w:rsidP="005A7938">
      <w:pPr>
        <w:pStyle w:val="ListParagraph"/>
        <w:ind w:left="1134"/>
        <w:rPr>
          <w:rFonts w:ascii="Arial" w:hAnsi="Arial" w:cs="Arial"/>
        </w:rPr>
      </w:pPr>
    </w:p>
    <w:p w14:paraId="2E27CCDB" w14:textId="77777777" w:rsidR="00793614" w:rsidRPr="00793614" w:rsidRDefault="00793614" w:rsidP="005A7938">
      <w:pPr>
        <w:rPr>
          <w:rFonts w:ascii="Arial" w:hAnsi="Arial" w:cs="Arial"/>
        </w:rPr>
      </w:pPr>
      <w:r w:rsidRPr="00793614">
        <w:rPr>
          <w:rFonts w:ascii="Arial" w:hAnsi="Arial" w:cs="Arial"/>
        </w:rPr>
        <w:t>(3)</w:t>
      </w:r>
      <w:r w:rsidRPr="00793614">
        <w:rPr>
          <w:rFonts w:ascii="Arial" w:hAnsi="Arial" w:cs="Arial"/>
        </w:rPr>
        <w:tab/>
        <w:t>Location</w:t>
      </w:r>
    </w:p>
    <w:p w14:paraId="47EABC29" w14:textId="77777777" w:rsidR="00793614" w:rsidRPr="00793614" w:rsidRDefault="00793614" w:rsidP="00AD1FCD">
      <w:pPr>
        <w:spacing w:after="240"/>
        <w:ind w:left="1268" w:hanging="562"/>
        <w:rPr>
          <w:rFonts w:ascii="Arial" w:hAnsi="Arial" w:cs="Arial"/>
        </w:rPr>
      </w:pPr>
      <w:r w:rsidRPr="00793614">
        <w:rPr>
          <w:rFonts w:ascii="Arial" w:hAnsi="Arial" w:cs="Arial"/>
        </w:rPr>
        <w:t>a)</w:t>
      </w:r>
      <w:r w:rsidRPr="00793614">
        <w:rPr>
          <w:rFonts w:ascii="Arial" w:hAnsi="Arial" w:cs="Arial"/>
        </w:rPr>
        <w:tab/>
        <w:t xml:space="preserve">Health studios are encouraged where there is sufficient vehicle parking, such as in commercial and industrial areas with a readily available supply of parking spaces or a capacity to create additional parking spaces.  Where possible, health studios shall be purpose built as opposed to retrofitting other uses such as warehouses.  </w:t>
      </w:r>
    </w:p>
    <w:p w14:paraId="13413921" w14:textId="77777777" w:rsidR="00793614" w:rsidRPr="00793614" w:rsidRDefault="00793614" w:rsidP="005A7938">
      <w:pPr>
        <w:ind w:left="1276" w:hanging="567"/>
        <w:rPr>
          <w:rFonts w:ascii="Arial" w:hAnsi="Arial" w:cs="Arial"/>
        </w:rPr>
      </w:pPr>
      <w:r w:rsidRPr="00793614">
        <w:rPr>
          <w:rFonts w:ascii="Arial" w:hAnsi="Arial" w:cs="Arial"/>
        </w:rPr>
        <w:t>b)</w:t>
      </w:r>
      <w:r w:rsidRPr="00793614">
        <w:rPr>
          <w:rFonts w:ascii="Arial" w:hAnsi="Arial" w:cs="Arial"/>
        </w:rPr>
        <w:tab/>
        <w:t>All activities associated with an approved health studio shall be conducted within the approved building and not extend to the parking areas and/or Council property.</w:t>
      </w:r>
    </w:p>
    <w:p w14:paraId="48395E5C" w14:textId="77777777" w:rsidR="00793614" w:rsidRPr="00793614" w:rsidRDefault="00793614" w:rsidP="005A7938">
      <w:pPr>
        <w:ind w:left="1418" w:hanging="720"/>
        <w:rPr>
          <w:rFonts w:ascii="Arial" w:hAnsi="Arial" w:cs="Arial"/>
        </w:rPr>
      </w:pPr>
    </w:p>
    <w:p w14:paraId="5BE5D22D" w14:textId="77777777" w:rsidR="00793614" w:rsidRPr="00793614" w:rsidRDefault="00793614" w:rsidP="005A7938">
      <w:pPr>
        <w:rPr>
          <w:rFonts w:ascii="Arial" w:hAnsi="Arial" w:cs="Arial"/>
        </w:rPr>
      </w:pPr>
      <w:r w:rsidRPr="00793614">
        <w:rPr>
          <w:rFonts w:ascii="Arial" w:hAnsi="Arial" w:cs="Arial"/>
        </w:rPr>
        <w:t>(4)</w:t>
      </w:r>
      <w:r w:rsidRPr="00793614">
        <w:rPr>
          <w:rFonts w:ascii="Arial" w:hAnsi="Arial" w:cs="Arial"/>
        </w:rPr>
        <w:tab/>
        <w:t>Parking</w:t>
      </w:r>
      <w:r w:rsidRPr="00793614">
        <w:rPr>
          <w:rFonts w:ascii="Arial" w:hAnsi="Arial" w:cs="Arial"/>
          <w:i/>
        </w:rPr>
        <w:t xml:space="preserve"> </w:t>
      </w:r>
    </w:p>
    <w:p w14:paraId="1ABCF1A0" w14:textId="77777777" w:rsidR="00793614" w:rsidRPr="00AD1FCD" w:rsidRDefault="00793614" w:rsidP="00AD1FCD">
      <w:pPr>
        <w:pStyle w:val="ListParagraph"/>
        <w:numPr>
          <w:ilvl w:val="0"/>
          <w:numId w:val="26"/>
        </w:numPr>
        <w:spacing w:after="240"/>
        <w:ind w:left="1268" w:hanging="562"/>
        <w:contextualSpacing w:val="0"/>
        <w:rPr>
          <w:rFonts w:ascii="Arial" w:hAnsi="Arial" w:cs="Arial"/>
        </w:rPr>
      </w:pPr>
      <w:r w:rsidRPr="00AD1FCD">
        <w:rPr>
          <w:rFonts w:ascii="Arial" w:hAnsi="Arial" w:cs="Arial"/>
        </w:rPr>
        <w:t>Car parking bays shall be located within the lot boundaries of the subject site unless utilising joint use of car parking facilities as outlined under the requirements</w:t>
      </w:r>
      <w:r w:rsidRPr="00AD1FCD">
        <w:rPr>
          <w:rFonts w:ascii="Arial" w:hAnsi="Arial" w:cs="Arial"/>
          <w:color w:val="FF0000"/>
        </w:rPr>
        <w:t xml:space="preserve"> </w:t>
      </w:r>
      <w:r w:rsidRPr="00AD1FCD">
        <w:rPr>
          <w:rFonts w:ascii="Arial" w:hAnsi="Arial" w:cs="Arial"/>
        </w:rPr>
        <w:t>of TPS 3;</w:t>
      </w:r>
    </w:p>
    <w:p w14:paraId="5D8E4277" w14:textId="77777777" w:rsidR="00793614" w:rsidRPr="00793614" w:rsidRDefault="00793614" w:rsidP="005A7938">
      <w:pPr>
        <w:pStyle w:val="ListParagraph"/>
        <w:numPr>
          <w:ilvl w:val="0"/>
          <w:numId w:val="26"/>
        </w:numPr>
        <w:ind w:left="1276" w:hanging="567"/>
        <w:contextualSpacing w:val="0"/>
        <w:rPr>
          <w:rFonts w:ascii="Arial" w:hAnsi="Arial" w:cs="Arial"/>
        </w:rPr>
      </w:pPr>
      <w:r w:rsidRPr="00793614">
        <w:rPr>
          <w:rFonts w:ascii="Arial" w:hAnsi="Arial" w:cs="Arial"/>
        </w:rPr>
        <w:t>Applications for a change of use to health studios that result in a parking shortfall on site may be considered at the discretion of the City. Discretion may be exercised with regard to parking shortfalls for a unit in a tenancy with shared parking arrangements where classes are proposed to operate outside standard business hours;</w:t>
      </w:r>
    </w:p>
    <w:p w14:paraId="3598CA0A" w14:textId="77777777" w:rsidR="00793614" w:rsidRPr="00793614" w:rsidRDefault="00793614" w:rsidP="005A7938">
      <w:pPr>
        <w:pStyle w:val="ListParagraph"/>
        <w:rPr>
          <w:rFonts w:ascii="Arial" w:hAnsi="Arial" w:cs="Arial"/>
          <w:b/>
          <w:bCs/>
        </w:rPr>
      </w:pPr>
    </w:p>
    <w:p w14:paraId="418BB04F" w14:textId="77777777" w:rsidR="00793614" w:rsidRPr="00793614" w:rsidRDefault="00793614" w:rsidP="005A7938">
      <w:pPr>
        <w:tabs>
          <w:tab w:val="left" w:pos="1260"/>
        </w:tabs>
        <w:ind w:firstLine="709"/>
        <w:rPr>
          <w:rFonts w:ascii="Arial" w:hAnsi="Arial" w:cs="Arial"/>
          <w:bCs/>
        </w:rPr>
      </w:pPr>
      <w:r w:rsidRPr="00793614">
        <w:rPr>
          <w:rFonts w:ascii="Arial" w:hAnsi="Arial" w:cs="Arial"/>
          <w:bCs/>
        </w:rPr>
        <w:t>4.1</w:t>
      </w:r>
      <w:r w:rsidRPr="00793614">
        <w:rPr>
          <w:rFonts w:ascii="Arial" w:hAnsi="Arial" w:cs="Arial"/>
          <w:bCs/>
        </w:rPr>
        <w:tab/>
        <w:t>Gymnasium Health Studios</w:t>
      </w:r>
    </w:p>
    <w:p w14:paraId="26F795E6" w14:textId="77777777" w:rsidR="00793614" w:rsidRPr="00793614" w:rsidRDefault="00793614" w:rsidP="00AD1FCD">
      <w:pPr>
        <w:pStyle w:val="ListParagraph"/>
        <w:numPr>
          <w:ilvl w:val="0"/>
          <w:numId w:val="25"/>
        </w:numPr>
        <w:spacing w:after="240"/>
        <w:ind w:left="1844" w:hanging="562"/>
        <w:contextualSpacing w:val="0"/>
        <w:rPr>
          <w:rFonts w:ascii="Arial" w:hAnsi="Arial" w:cs="Arial"/>
        </w:rPr>
      </w:pPr>
      <w:r w:rsidRPr="00793614">
        <w:rPr>
          <w:rFonts w:ascii="Arial" w:hAnsi="Arial" w:cs="Arial"/>
        </w:rPr>
        <w:t>Car parking for ‘gymnasiums’ shall be provided at the rate of 1 per 3 machines plus 1 per 20m² of active floor space and 1 car parking bay per staff member;</w:t>
      </w:r>
    </w:p>
    <w:p w14:paraId="033E722C" w14:textId="77777777" w:rsidR="00793614" w:rsidRPr="00793614" w:rsidRDefault="00793614" w:rsidP="005A7938">
      <w:pPr>
        <w:pStyle w:val="ListParagraph"/>
        <w:numPr>
          <w:ilvl w:val="0"/>
          <w:numId w:val="25"/>
        </w:numPr>
        <w:ind w:left="1843" w:hanging="567"/>
        <w:contextualSpacing w:val="0"/>
        <w:rPr>
          <w:rFonts w:ascii="Arial" w:hAnsi="Arial" w:cs="Arial"/>
        </w:rPr>
      </w:pPr>
      <w:r w:rsidRPr="00793614">
        <w:rPr>
          <w:rFonts w:ascii="Arial" w:hAnsi="Arial" w:cs="Arial"/>
        </w:rPr>
        <w:t>With every planning application submitted for a ‘gymnasium’, a detailed floor plan showing number of machines and active floor space in square metres proposed is to be provided in order to calculate the number of car parking bays required;</w:t>
      </w:r>
    </w:p>
    <w:p w14:paraId="0DAEBEC1" w14:textId="77777777" w:rsidR="00793614" w:rsidRPr="00793614" w:rsidRDefault="00793614" w:rsidP="005A7938">
      <w:pPr>
        <w:pStyle w:val="ListParagraph"/>
        <w:rPr>
          <w:rFonts w:ascii="Arial" w:hAnsi="Arial" w:cs="Arial"/>
        </w:rPr>
      </w:pPr>
    </w:p>
    <w:p w14:paraId="03D8B182" w14:textId="77777777" w:rsidR="00793614" w:rsidRPr="00793614" w:rsidRDefault="00793614" w:rsidP="005A7938">
      <w:pPr>
        <w:tabs>
          <w:tab w:val="left" w:pos="1260"/>
        </w:tabs>
        <w:ind w:firstLine="709"/>
        <w:rPr>
          <w:rFonts w:ascii="Arial" w:hAnsi="Arial" w:cs="Arial"/>
          <w:bCs/>
        </w:rPr>
      </w:pPr>
      <w:r w:rsidRPr="00793614">
        <w:rPr>
          <w:rFonts w:ascii="Arial" w:hAnsi="Arial" w:cs="Arial"/>
          <w:bCs/>
        </w:rPr>
        <w:t>4.2</w:t>
      </w:r>
      <w:r w:rsidRPr="00793614">
        <w:rPr>
          <w:rFonts w:ascii="Arial" w:hAnsi="Arial" w:cs="Arial"/>
          <w:bCs/>
        </w:rPr>
        <w:tab/>
        <w:t>Other Health Studios</w:t>
      </w:r>
    </w:p>
    <w:p w14:paraId="2B1E85F8" w14:textId="77777777" w:rsidR="00793614" w:rsidRPr="00793614" w:rsidRDefault="00793614" w:rsidP="005A7938">
      <w:pPr>
        <w:tabs>
          <w:tab w:val="left" w:pos="1890"/>
        </w:tabs>
        <w:ind w:left="1890" w:hanging="630"/>
        <w:rPr>
          <w:rFonts w:ascii="Arial" w:hAnsi="Arial" w:cs="Arial"/>
        </w:rPr>
      </w:pPr>
      <w:r w:rsidRPr="00793614">
        <w:rPr>
          <w:rFonts w:ascii="Arial" w:hAnsi="Arial" w:cs="Arial"/>
        </w:rPr>
        <w:t>a).</w:t>
      </w:r>
      <w:r w:rsidRPr="00793614">
        <w:rPr>
          <w:rFonts w:ascii="Arial" w:hAnsi="Arial" w:cs="Arial"/>
        </w:rPr>
        <w:tab/>
        <w:t xml:space="preserve">Car parking for health studios shall be provided at the rate of 1 car parking bay for every two persons accommodated. </w:t>
      </w:r>
    </w:p>
    <w:p w14:paraId="4D064858" w14:textId="77777777" w:rsidR="00793614" w:rsidRPr="00793614" w:rsidRDefault="00793614" w:rsidP="005A7938">
      <w:pPr>
        <w:ind w:left="720" w:hanging="720"/>
        <w:rPr>
          <w:rFonts w:ascii="Arial" w:hAnsi="Arial" w:cs="Arial"/>
        </w:rPr>
      </w:pPr>
    </w:p>
    <w:p w14:paraId="05123C3A" w14:textId="77777777" w:rsidR="00793614" w:rsidRPr="00793614" w:rsidRDefault="00793614" w:rsidP="005A7938">
      <w:pPr>
        <w:rPr>
          <w:rFonts w:ascii="Arial" w:hAnsi="Arial" w:cs="Arial"/>
          <w:bCs/>
        </w:rPr>
      </w:pPr>
      <w:r w:rsidRPr="00793614">
        <w:rPr>
          <w:rFonts w:ascii="Arial" w:hAnsi="Arial" w:cs="Arial"/>
          <w:bCs/>
        </w:rPr>
        <w:t>(5)</w:t>
      </w:r>
      <w:r w:rsidRPr="00793614">
        <w:rPr>
          <w:rFonts w:ascii="Arial" w:hAnsi="Arial" w:cs="Arial"/>
          <w:bCs/>
        </w:rPr>
        <w:tab/>
        <w:t xml:space="preserve">Bicycle Parking </w:t>
      </w:r>
    </w:p>
    <w:p w14:paraId="279D31E6" w14:textId="77777777" w:rsidR="00793614" w:rsidRPr="00793614" w:rsidRDefault="00793614" w:rsidP="005A7938">
      <w:pPr>
        <w:pStyle w:val="ListParagraph"/>
        <w:numPr>
          <w:ilvl w:val="0"/>
          <w:numId w:val="28"/>
        </w:numPr>
        <w:ind w:left="1276" w:hanging="567"/>
        <w:contextualSpacing w:val="0"/>
        <w:rPr>
          <w:rFonts w:ascii="Arial" w:hAnsi="Arial" w:cs="Arial"/>
        </w:rPr>
      </w:pPr>
      <w:r w:rsidRPr="00793614">
        <w:rPr>
          <w:rFonts w:ascii="Arial" w:hAnsi="Arial" w:cs="Arial"/>
        </w:rPr>
        <w:t xml:space="preserve">Bicycle parking for all health studios is to be at the rate of 1 per 100m² of active floor space. </w:t>
      </w:r>
    </w:p>
    <w:p w14:paraId="548FFA34" w14:textId="59A18F34" w:rsidR="00793614" w:rsidRDefault="00793614" w:rsidP="005A7938">
      <w:pPr>
        <w:rPr>
          <w:rFonts w:ascii="Arial" w:hAnsi="Arial" w:cs="Arial"/>
        </w:rPr>
      </w:pPr>
    </w:p>
    <w:p w14:paraId="25FFA3B8" w14:textId="5B389DE9" w:rsidR="003D0CBC" w:rsidRDefault="003D0CBC" w:rsidP="005A7938">
      <w:pPr>
        <w:rPr>
          <w:rFonts w:ascii="Arial" w:hAnsi="Arial" w:cs="Arial"/>
        </w:rPr>
      </w:pPr>
    </w:p>
    <w:p w14:paraId="260EEC35" w14:textId="77777777" w:rsidR="003D0CBC" w:rsidRPr="00793614" w:rsidRDefault="003D0CBC" w:rsidP="005A7938">
      <w:pPr>
        <w:rPr>
          <w:rFonts w:ascii="Arial" w:hAnsi="Arial" w:cs="Arial"/>
        </w:rPr>
      </w:pPr>
    </w:p>
    <w:p w14:paraId="327E78D4" w14:textId="77777777" w:rsidR="00793614" w:rsidRPr="00793614" w:rsidRDefault="00793614" w:rsidP="005A7938">
      <w:pPr>
        <w:rPr>
          <w:rFonts w:ascii="Arial" w:hAnsi="Arial" w:cs="Arial"/>
        </w:rPr>
      </w:pPr>
      <w:r w:rsidRPr="00793614">
        <w:rPr>
          <w:rFonts w:ascii="Arial" w:hAnsi="Arial" w:cs="Arial"/>
        </w:rPr>
        <w:lastRenderedPageBreak/>
        <w:t>(6)</w:t>
      </w:r>
      <w:r w:rsidRPr="00793614">
        <w:rPr>
          <w:rFonts w:ascii="Arial" w:hAnsi="Arial" w:cs="Arial"/>
        </w:rPr>
        <w:tab/>
        <w:t xml:space="preserve">End of Trip Facilities </w:t>
      </w:r>
    </w:p>
    <w:p w14:paraId="38EE31FC" w14:textId="77777777" w:rsidR="00793614" w:rsidRPr="00793614" w:rsidRDefault="00793614" w:rsidP="005A7938">
      <w:pPr>
        <w:pStyle w:val="ListParagraph"/>
        <w:numPr>
          <w:ilvl w:val="0"/>
          <w:numId w:val="27"/>
        </w:numPr>
        <w:autoSpaceDE w:val="0"/>
        <w:autoSpaceDN w:val="0"/>
        <w:adjustRightInd w:val="0"/>
        <w:ind w:left="1276" w:hanging="567"/>
        <w:contextualSpacing w:val="0"/>
        <w:rPr>
          <w:rFonts w:ascii="Arial" w:hAnsi="Arial" w:cs="Arial"/>
          <w:color w:val="000000"/>
        </w:rPr>
      </w:pPr>
      <w:r w:rsidRPr="00793614">
        <w:rPr>
          <w:rFonts w:ascii="Arial" w:hAnsi="Arial" w:cs="Arial"/>
          <w:color w:val="000000"/>
        </w:rPr>
        <w:t>The provision of End of Trip Facilities must be provided on site and shall be in accordance with LPP 3.9.</w:t>
      </w:r>
    </w:p>
    <w:p w14:paraId="250069A3" w14:textId="77777777" w:rsidR="00793614" w:rsidRPr="00793614" w:rsidRDefault="00793614" w:rsidP="005A7938">
      <w:pPr>
        <w:autoSpaceDE w:val="0"/>
        <w:autoSpaceDN w:val="0"/>
        <w:adjustRightInd w:val="0"/>
        <w:rPr>
          <w:rFonts w:ascii="Arial" w:hAnsi="Arial" w:cs="Arial"/>
          <w:color w:val="000000"/>
        </w:rPr>
      </w:pPr>
    </w:p>
    <w:p w14:paraId="1BE16AEF" w14:textId="77777777" w:rsidR="00793614" w:rsidRPr="00793614" w:rsidRDefault="00793614" w:rsidP="005A7938">
      <w:pPr>
        <w:ind w:left="720" w:hanging="720"/>
        <w:rPr>
          <w:rFonts w:ascii="Arial" w:hAnsi="Arial" w:cs="Arial"/>
        </w:rPr>
      </w:pPr>
      <w:r w:rsidRPr="00793614">
        <w:rPr>
          <w:rFonts w:ascii="Arial" w:hAnsi="Arial" w:cs="Arial"/>
        </w:rPr>
        <w:t>(7)</w:t>
      </w:r>
      <w:r w:rsidRPr="00793614">
        <w:rPr>
          <w:rFonts w:ascii="Arial" w:hAnsi="Arial" w:cs="Arial"/>
        </w:rPr>
        <w:tab/>
        <w:t>Other</w:t>
      </w:r>
    </w:p>
    <w:p w14:paraId="31D008B3" w14:textId="77777777" w:rsidR="00793614" w:rsidRPr="00793614" w:rsidRDefault="00793614" w:rsidP="00AD1FCD">
      <w:pPr>
        <w:spacing w:after="240"/>
        <w:ind w:left="1440" w:hanging="734"/>
        <w:rPr>
          <w:rFonts w:ascii="Arial" w:hAnsi="Arial" w:cs="Arial"/>
        </w:rPr>
      </w:pPr>
      <w:r w:rsidRPr="00793614">
        <w:rPr>
          <w:rFonts w:ascii="Arial" w:hAnsi="Arial" w:cs="Arial"/>
        </w:rPr>
        <w:t>a).</w:t>
      </w:r>
      <w:r w:rsidRPr="00793614">
        <w:rPr>
          <w:rFonts w:ascii="Arial" w:hAnsi="Arial" w:cs="Arial"/>
        </w:rPr>
        <w:tab/>
        <w:t xml:space="preserve">When making application for a change of use to a health studio, proposals that are located in strata titled properties containing a car parking area in common property, require approval from the body corporate/strata manager where the change of use results in a parking shortfall.  A letter with a strata body common seal clearly indicating non-objection to the proposed health studio is required with regard to this.  </w:t>
      </w:r>
    </w:p>
    <w:p w14:paraId="14EA8582" w14:textId="77777777" w:rsidR="00793614" w:rsidRPr="00793614" w:rsidRDefault="00793614" w:rsidP="00AD1FCD">
      <w:pPr>
        <w:spacing w:after="240"/>
        <w:ind w:left="1440" w:hanging="734"/>
        <w:rPr>
          <w:rFonts w:ascii="Arial" w:hAnsi="Arial" w:cs="Arial"/>
        </w:rPr>
      </w:pPr>
      <w:r w:rsidRPr="00793614">
        <w:rPr>
          <w:rFonts w:ascii="Arial" w:hAnsi="Arial" w:cs="Arial"/>
        </w:rPr>
        <w:t>b)</w:t>
      </w:r>
      <w:r w:rsidRPr="00793614">
        <w:rPr>
          <w:rFonts w:ascii="Arial" w:hAnsi="Arial" w:cs="Arial"/>
        </w:rPr>
        <w:tab/>
        <w:t>Applications for Health Studios shall include a completed ‘Health Studio Supplementary Information Form’.  (See attached).  Applications for a change of use to health studio will not be considered unless the checklist is completed.</w:t>
      </w:r>
    </w:p>
    <w:p w14:paraId="041094D6" w14:textId="77777777" w:rsidR="00793614" w:rsidRPr="00793614" w:rsidRDefault="00793614" w:rsidP="005A7938">
      <w:pPr>
        <w:ind w:left="1276" w:hanging="567"/>
        <w:rPr>
          <w:rFonts w:ascii="Arial" w:hAnsi="Arial" w:cs="Arial"/>
        </w:rPr>
      </w:pPr>
      <w:r w:rsidRPr="00793614">
        <w:rPr>
          <w:rFonts w:ascii="Arial" w:hAnsi="Arial" w:cs="Arial"/>
        </w:rPr>
        <w:t>c).</w:t>
      </w:r>
      <w:r w:rsidRPr="00793614">
        <w:rPr>
          <w:rFonts w:ascii="Arial" w:hAnsi="Arial" w:cs="Arial"/>
        </w:rPr>
        <w:tab/>
        <w:t>Classes on City reserves and public spaces such as beaches, football ovals etc. are exempt from the need to obtain Planning Approval.  However, prospective applicant wishing to use City reserves and public spaces shall liaise with the City’s Recreation Services.</w:t>
      </w:r>
    </w:p>
    <w:p w14:paraId="0B2A8999" w14:textId="77777777" w:rsidR="000C68F9" w:rsidRPr="000C68F9" w:rsidRDefault="000C68F9" w:rsidP="005A7938">
      <w:pPr>
        <w:rPr>
          <w:rFonts w:ascii="Arial" w:hAnsi="Arial" w:cs="Arial"/>
        </w:rPr>
      </w:pPr>
    </w:p>
    <w:p w14:paraId="79ED5A5E" w14:textId="77777777" w:rsidR="000C68F9" w:rsidRDefault="000C68F9" w:rsidP="005A7938">
      <w:pPr>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5A7938" w14:paraId="7F6DD200" w14:textId="77777777" w:rsidTr="005A7938">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2" w:name="Dropdown1"/>
          <w:p w14:paraId="21B0B34C" w14:textId="77777777" w:rsidR="005A7938" w:rsidRDefault="005A7938">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2"/>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12DB3ADC" w14:textId="77777777" w:rsidR="005A7938" w:rsidRDefault="005A7938">
            <w:pPr>
              <w:rPr>
                <w:rFonts w:ascii="Arial" w:hAnsi="Arial" w:cs="Arial"/>
                <w:lang w:eastAsia="en-US"/>
              </w:rPr>
            </w:pPr>
            <w:r>
              <w:rPr>
                <w:rFonts w:ascii="Arial" w:hAnsi="Arial" w:cs="Arial"/>
                <w:lang w:eastAsia="en-US"/>
              </w:rPr>
              <w:t>Town Planning Scheme No. 3</w:t>
            </w:r>
          </w:p>
        </w:tc>
      </w:tr>
      <w:tr w:rsidR="005A7938" w14:paraId="7D58A638" w14:textId="77777777" w:rsidTr="005A793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331E402A" w14:textId="77777777" w:rsidR="005A7938" w:rsidRDefault="003D0CBC">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5A7938">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2A904FF8" w14:textId="77777777" w:rsidR="005A7938" w:rsidRDefault="005A7938">
            <w:pPr>
              <w:rPr>
                <w:rFonts w:ascii="Arial" w:hAnsi="Arial" w:cs="Arial"/>
                <w:lang w:eastAsia="en-US"/>
              </w:rPr>
            </w:pPr>
            <w:r>
              <w:rPr>
                <w:rFonts w:ascii="Arial" w:hAnsi="Arial" w:cs="Arial"/>
                <w:lang w:eastAsia="en-US"/>
              </w:rPr>
              <w:t>Planning - Town Planning &amp; Development</w:t>
            </w:r>
          </w:p>
        </w:tc>
      </w:tr>
      <w:tr w:rsidR="005A7938" w14:paraId="335988EC" w14:textId="77777777" w:rsidTr="005A793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4CEDBD56" w14:textId="77777777" w:rsidR="005A7938" w:rsidRDefault="003D0CBC">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5A7938">
                <w:rPr>
                  <w:rStyle w:val="Hyperlink"/>
                  <w:lang w:eastAsia="en-US"/>
                </w:rPr>
                <w:t>Lead Business Unit</w:t>
              </w:r>
            </w:hyperlink>
            <w:r w:rsidR="005A7938">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78563FB" w14:textId="77777777" w:rsidR="005A7938" w:rsidRDefault="005A7938">
            <w:pPr>
              <w:rPr>
                <w:rFonts w:ascii="Arial" w:hAnsi="Arial" w:cs="Arial"/>
                <w:lang w:eastAsia="en-US"/>
              </w:rPr>
            </w:pPr>
            <w:r>
              <w:rPr>
                <w:rFonts w:ascii="Arial" w:hAnsi="Arial" w:cs="Arial"/>
                <w:lang w:eastAsia="en-US"/>
              </w:rPr>
              <w:t>Statutory Planning</w:t>
            </w:r>
          </w:p>
        </w:tc>
      </w:tr>
      <w:tr w:rsidR="005A7938" w14:paraId="26E99111" w14:textId="77777777" w:rsidTr="005A793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CE69F6D" w14:textId="77777777" w:rsidR="005A7938" w:rsidRDefault="003D0CBC">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5A7938">
                <w:rPr>
                  <w:rStyle w:val="Hyperlink"/>
                  <w:lang w:eastAsia="en-US"/>
                </w:rPr>
                <w:t>Public Consultation</w:t>
              </w:r>
            </w:hyperlink>
            <w:r w:rsidR="005A7938">
              <w:rPr>
                <w:rStyle w:val="Hyperlink"/>
                <w:lang w:eastAsia="en-US"/>
              </w:rPr>
              <w:t>:</w:t>
            </w:r>
          </w:p>
          <w:p w14:paraId="067EDC56" w14:textId="77777777" w:rsidR="005A7938" w:rsidRDefault="005A7938">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4BD78A83" w14:textId="77777777" w:rsidR="005A7938" w:rsidRDefault="005A7938">
            <w:pPr>
              <w:rPr>
                <w:rFonts w:ascii="Arial" w:hAnsi="Arial" w:cs="Arial"/>
                <w:lang w:eastAsia="en-US"/>
              </w:rPr>
            </w:pPr>
            <w:r>
              <w:rPr>
                <w:rFonts w:ascii="Arial" w:hAnsi="Arial" w:cs="Arial"/>
                <w:lang w:eastAsia="en-US"/>
              </w:rPr>
              <w:t>Yes</w:t>
            </w:r>
          </w:p>
        </w:tc>
      </w:tr>
      <w:tr w:rsidR="005A7938" w14:paraId="527A479E" w14:textId="77777777" w:rsidTr="005A793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696F0BF8" w14:textId="77777777" w:rsidR="005A7938" w:rsidRDefault="003D0CBC">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5A7938">
                <w:rPr>
                  <w:rStyle w:val="Hyperlink"/>
                  <w:lang w:eastAsia="en-US"/>
                </w:rPr>
                <w:t>Adoption Date</w:t>
              </w:r>
            </w:hyperlink>
            <w:r w:rsidR="005A7938">
              <w:rPr>
                <w:rStyle w:val="Hyperlink"/>
                <w:lang w:eastAsia="en-US"/>
              </w:rPr>
              <w:t>:</w:t>
            </w:r>
          </w:p>
          <w:p w14:paraId="642B1E48" w14:textId="77777777" w:rsidR="005A7938" w:rsidRDefault="005A7938">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5358D4A" w14:textId="7D720667" w:rsidR="005A7938" w:rsidRDefault="003D0CBC">
            <w:pPr>
              <w:rPr>
                <w:rFonts w:ascii="Arial" w:hAnsi="Arial" w:cs="Arial"/>
                <w:lang w:eastAsia="en-US"/>
              </w:rPr>
            </w:pPr>
            <w:r>
              <w:rPr>
                <w:rFonts w:ascii="Arial" w:hAnsi="Arial" w:cs="Arial"/>
                <w:lang w:eastAsia="en-US"/>
              </w:rPr>
              <w:t>10 November 2022</w:t>
            </w:r>
          </w:p>
        </w:tc>
      </w:tr>
      <w:tr w:rsidR="005A7938" w14:paraId="5D2979F6" w14:textId="77777777" w:rsidTr="005A7938">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381A5C47" w14:textId="77777777" w:rsidR="005A7938" w:rsidRDefault="003D0CBC">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5A7938">
                <w:rPr>
                  <w:rStyle w:val="Hyperlink"/>
                  <w:lang w:eastAsia="en-US"/>
                </w:rPr>
                <w:t>Next Review Due</w:t>
              </w:r>
            </w:hyperlink>
            <w:r w:rsidR="005A7938">
              <w:rPr>
                <w:rStyle w:val="Hyperlink"/>
                <w:lang w:eastAsia="en-US"/>
              </w:rPr>
              <w:t>:</w:t>
            </w:r>
          </w:p>
          <w:p w14:paraId="6652EE80" w14:textId="77777777" w:rsidR="005A7938" w:rsidRDefault="005A7938">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1694951F" w14:textId="636A06C6" w:rsidR="005A7938" w:rsidRDefault="003D0CBC" w:rsidP="000220FD">
            <w:pPr>
              <w:rPr>
                <w:rFonts w:ascii="Arial" w:hAnsi="Arial" w:cs="Arial"/>
                <w:lang w:eastAsia="en-US"/>
              </w:rPr>
            </w:pPr>
            <w:r>
              <w:rPr>
                <w:rFonts w:ascii="Arial" w:hAnsi="Arial" w:cs="Arial"/>
                <w:lang w:eastAsia="en-US"/>
              </w:rPr>
              <w:t>November 2024</w:t>
            </w:r>
          </w:p>
        </w:tc>
      </w:tr>
      <w:tr w:rsidR="005A7938" w14:paraId="412E431B" w14:textId="77777777" w:rsidTr="005A7938">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1B38B8F2" w14:textId="77777777" w:rsidR="005A7938" w:rsidRDefault="003D0CBC">
            <w:pPr>
              <w:spacing w:line="262" w:lineRule="exact"/>
              <w:ind w:left="105"/>
              <w:rPr>
                <w:rFonts w:ascii="Arial" w:hAnsi="Arial" w:cs="Arial"/>
                <w:color w:val="808080"/>
                <w:lang w:eastAsia="en-US"/>
              </w:rPr>
            </w:pPr>
            <w:hyperlink r:id="rId13" w:anchor="Bookmark3" w:tooltip="ECM Doc Set ID: this refers Doc Set ID in ECM" w:history="1">
              <w:r w:rsidR="005A7938">
                <w:rPr>
                  <w:rStyle w:val="Hyperlink"/>
                  <w:lang w:eastAsia="en-US"/>
                </w:rPr>
                <w:t>ECM Doc Set ID</w:t>
              </w:r>
            </w:hyperlink>
            <w:r w:rsidR="005A7938">
              <w:rPr>
                <w:rStyle w:val="Hyperlink"/>
                <w:lang w:eastAsia="en-US"/>
              </w:rPr>
              <w:t>:</w:t>
            </w:r>
          </w:p>
          <w:p w14:paraId="6A1BE8F0" w14:textId="77777777" w:rsidR="005A7938" w:rsidRDefault="005A7938">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4BC434E6" w14:textId="77777777" w:rsidR="005A7938" w:rsidRDefault="005A7938">
            <w:pPr>
              <w:jc w:val="both"/>
              <w:rPr>
                <w:rFonts w:ascii="Arial" w:hAnsi="Arial" w:cs="Arial"/>
                <w:lang w:eastAsia="en-US"/>
              </w:rPr>
            </w:pPr>
            <w:r w:rsidRPr="005A7938">
              <w:rPr>
                <w:rFonts w:ascii="Arial" w:hAnsi="Arial" w:cs="Arial"/>
                <w:lang w:eastAsia="en-US"/>
              </w:rPr>
              <w:t>4518830</w:t>
            </w:r>
          </w:p>
        </w:tc>
      </w:tr>
    </w:tbl>
    <w:p w14:paraId="26D13DB3" w14:textId="77777777" w:rsidR="005A7938" w:rsidRDefault="005A7938" w:rsidP="005A7938">
      <w:pPr>
        <w:tabs>
          <w:tab w:val="left" w:pos="9026"/>
        </w:tabs>
        <w:spacing w:before="2"/>
        <w:ind w:right="-46"/>
        <w:rPr>
          <w:rFonts w:ascii="Arial" w:hAnsi="Arial" w:cs="Arial"/>
        </w:rPr>
      </w:pPr>
    </w:p>
    <w:p w14:paraId="4438BC2B" w14:textId="77777777" w:rsidR="00656C9D" w:rsidRPr="00F94F2C" w:rsidRDefault="00656C9D" w:rsidP="005A7938">
      <w:pPr>
        <w:tabs>
          <w:tab w:val="left" w:pos="9026"/>
        </w:tabs>
        <w:spacing w:before="2"/>
        <w:ind w:right="-46"/>
        <w:rPr>
          <w:rStyle w:val="Hyperlink"/>
          <w:rFonts w:cs="Arial"/>
          <w:b/>
          <w:bCs/>
        </w:rPr>
      </w:pPr>
    </w:p>
    <w:p w14:paraId="4F9783AE" w14:textId="77777777" w:rsidR="007B2656" w:rsidRPr="00F94F2C" w:rsidRDefault="007B2656" w:rsidP="005A7938">
      <w:pPr>
        <w:tabs>
          <w:tab w:val="left" w:pos="9026"/>
        </w:tabs>
        <w:spacing w:before="2"/>
        <w:ind w:right="-46"/>
        <w:rPr>
          <w:rStyle w:val="Hyperlink"/>
          <w:rFonts w:cs="Arial"/>
          <w:b/>
          <w:bCs/>
        </w:rPr>
      </w:pPr>
    </w:p>
    <w:p w14:paraId="02A37DAF" w14:textId="77777777" w:rsidR="00656C9D" w:rsidRPr="00721265" w:rsidRDefault="00656C9D" w:rsidP="005A7938">
      <w:pPr>
        <w:rPr>
          <w:rFonts w:ascii="Arial" w:hAnsi="Arial" w:cs="Arial"/>
          <w:b/>
          <w:color w:val="FFFFFF"/>
          <w:sz w:val="4"/>
          <w:szCs w:val="4"/>
        </w:rPr>
      </w:pPr>
    </w:p>
    <w:p w14:paraId="55196363" w14:textId="77777777" w:rsidR="00721265" w:rsidRPr="005A7938" w:rsidRDefault="004A46E4" w:rsidP="005A7938">
      <w:pPr>
        <w:rPr>
          <w:rFonts w:ascii="Arial" w:hAnsi="Arial" w:cs="Arial"/>
          <w:b/>
          <w:color w:val="FFFFFF"/>
          <w:sz w:val="4"/>
          <w:szCs w:val="4"/>
        </w:rPr>
      </w:pPr>
      <w:r w:rsidRPr="00721265">
        <w:rPr>
          <w:rFonts w:ascii="Arial" w:hAnsi="Arial" w:cs="Arial"/>
          <w:b/>
          <w:color w:val="FFFFFF"/>
          <w:sz w:val="4"/>
          <w:szCs w:val="4"/>
        </w:rPr>
        <w:t xml:space="preserve">Bookmark </w:t>
      </w:r>
      <w:bookmarkEnd w:id="1"/>
    </w:p>
    <w:sectPr w:rsidR="00721265" w:rsidRPr="005A7938" w:rsidSect="00D9552F">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9C2A" w14:textId="77777777" w:rsidR="00D9552F" w:rsidRDefault="00D9552F">
      <w:r>
        <w:separator/>
      </w:r>
    </w:p>
  </w:endnote>
  <w:endnote w:type="continuationSeparator" w:id="0">
    <w:p w14:paraId="6665F4D8" w14:textId="77777777" w:rsidR="00D9552F" w:rsidRDefault="00D9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633214"/>
      <w:docPartObj>
        <w:docPartGallery w:val="Page Numbers (Bottom of Page)"/>
        <w:docPartUnique/>
      </w:docPartObj>
    </w:sdtPr>
    <w:sdtEndPr>
      <w:rPr>
        <w:rFonts w:ascii="Arial" w:hAnsi="Arial" w:cs="Arial"/>
      </w:rPr>
    </w:sdtEndPr>
    <w:sdtContent>
      <w:p w14:paraId="4C92767C"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0220FD">
          <w:rPr>
            <w:rFonts w:ascii="Arial" w:hAnsi="Arial" w:cs="Arial"/>
            <w:noProof/>
          </w:rPr>
          <w:t>3</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E966" w14:textId="77777777" w:rsidR="00D9552F" w:rsidRDefault="00D9552F">
      <w:r>
        <w:separator/>
      </w:r>
    </w:p>
  </w:footnote>
  <w:footnote w:type="continuationSeparator" w:id="0">
    <w:p w14:paraId="279E245A" w14:textId="77777777" w:rsidR="00D9552F" w:rsidRDefault="00D9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60104ED2" w14:textId="77777777" w:rsidTr="00623C8C">
      <w:trPr>
        <w:trHeight w:val="340"/>
        <w:tblCellSpacing w:w="20" w:type="dxa"/>
      </w:trPr>
      <w:tc>
        <w:tcPr>
          <w:tcW w:w="2088" w:type="dxa"/>
          <w:shd w:val="clear" w:color="auto" w:fill="auto"/>
          <w:vAlign w:val="center"/>
        </w:tcPr>
        <w:p w14:paraId="6C5662B5"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4915B011" w14:textId="77777777" w:rsidR="00623C8C" w:rsidRPr="00933252" w:rsidRDefault="003D0CBC" w:rsidP="00933252">
          <w:pPr>
            <w:pStyle w:val="Header"/>
            <w:rPr>
              <w:rFonts w:ascii="Arial" w:hAnsi="Arial" w:cs="Arial"/>
              <w:b/>
              <w:caps/>
            </w:rPr>
          </w:pPr>
          <w:hyperlink r:id="rId1" w:history="1">
            <w:r w:rsidR="00933252" w:rsidRPr="00933252">
              <w:rPr>
                <w:rStyle w:val="Hyperlink"/>
                <w:rFonts w:cs="Arial"/>
                <w:b/>
              </w:rPr>
              <w:t>Health Studios</w:t>
            </w:r>
          </w:hyperlink>
          <w:r w:rsidR="009A0A01" w:rsidRPr="00933252">
            <w:rPr>
              <w:rFonts w:ascii="Arial" w:hAnsi="Arial" w:cs="Arial"/>
              <w:b/>
              <w:caps/>
              <w:noProof/>
            </w:rPr>
            <w:drawing>
              <wp:anchor distT="0" distB="0" distL="114300" distR="114300" simplePos="0" relativeHeight="251657216" behindDoc="0" locked="0" layoutInCell="1" allowOverlap="1" wp14:anchorId="4B2AAACF" wp14:editId="3EE7B56B">
                <wp:simplePos x="0" y="0"/>
                <wp:positionH relativeFrom="column">
                  <wp:posOffset>3449320</wp:posOffset>
                </wp:positionH>
                <wp:positionV relativeFrom="paragraph">
                  <wp:posOffset>-301625</wp:posOffset>
                </wp:positionV>
                <wp:extent cx="1975485" cy="1603375"/>
                <wp:effectExtent l="0" t="0" r="571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46784069" w14:textId="77777777" w:rsidTr="00623C8C">
      <w:trPr>
        <w:trHeight w:val="340"/>
        <w:tblCellSpacing w:w="20" w:type="dxa"/>
      </w:trPr>
      <w:tc>
        <w:tcPr>
          <w:tcW w:w="2088" w:type="dxa"/>
          <w:shd w:val="clear" w:color="auto" w:fill="auto"/>
          <w:vAlign w:val="center"/>
        </w:tcPr>
        <w:p w14:paraId="6CACB58A" w14:textId="77777777" w:rsidR="00F94F2C" w:rsidRDefault="003D0CBC"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38BD5483"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525FF649" w14:textId="77777777" w:rsidR="00623C8C" w:rsidRPr="00F94F2C" w:rsidRDefault="00933252" w:rsidP="00623C8C">
          <w:pPr>
            <w:pStyle w:val="Header"/>
            <w:rPr>
              <w:rFonts w:ascii="Arial Bold" w:hAnsi="Arial Bold" w:cs="Arial"/>
              <w:b/>
              <w:caps/>
            </w:rPr>
          </w:pPr>
          <w:r>
            <w:rPr>
              <w:rFonts w:ascii="Arial Bold" w:hAnsi="Arial Bold" w:cs="Arial"/>
              <w:b/>
              <w:caps/>
            </w:rPr>
            <w:t>lpp 3.3</w:t>
          </w:r>
        </w:p>
      </w:tc>
    </w:tr>
  </w:tbl>
  <w:p w14:paraId="0E4BD995"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7D24"/>
    <w:multiLevelType w:val="hybridMultilevel"/>
    <w:tmpl w:val="3F4210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B4527B"/>
    <w:multiLevelType w:val="hybridMultilevel"/>
    <w:tmpl w:val="06845EE8"/>
    <w:lvl w:ilvl="0" w:tplc="BECC33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52873"/>
    <w:multiLevelType w:val="hybridMultilevel"/>
    <w:tmpl w:val="189A4034"/>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7F660E7"/>
    <w:multiLevelType w:val="hybridMultilevel"/>
    <w:tmpl w:val="AE602D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D97C21"/>
    <w:multiLevelType w:val="hybridMultilevel"/>
    <w:tmpl w:val="BD6A3648"/>
    <w:lvl w:ilvl="0" w:tplc="710429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8C67C9D"/>
    <w:multiLevelType w:val="hybridMultilevel"/>
    <w:tmpl w:val="E0DAC30C"/>
    <w:lvl w:ilvl="0" w:tplc="42369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FA102F"/>
    <w:multiLevelType w:val="hybridMultilevel"/>
    <w:tmpl w:val="E0DAC30C"/>
    <w:lvl w:ilvl="0" w:tplc="42369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6A51190"/>
    <w:multiLevelType w:val="hybridMultilevel"/>
    <w:tmpl w:val="69A2CFA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FB00C89"/>
    <w:multiLevelType w:val="hybridMultilevel"/>
    <w:tmpl w:val="08AAA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3735A2"/>
    <w:multiLevelType w:val="hybridMultilevel"/>
    <w:tmpl w:val="7F64C4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844214"/>
    <w:multiLevelType w:val="hybridMultilevel"/>
    <w:tmpl w:val="769E0016"/>
    <w:lvl w:ilvl="0" w:tplc="BECC33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9B61F4"/>
    <w:multiLevelType w:val="hybridMultilevel"/>
    <w:tmpl w:val="245A10E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7" w15:restartNumberingAfterBreak="0">
    <w:nsid w:val="53BC0DC5"/>
    <w:multiLevelType w:val="hybridMultilevel"/>
    <w:tmpl w:val="A77A6192"/>
    <w:lvl w:ilvl="0" w:tplc="42369B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3A6B95"/>
    <w:multiLevelType w:val="hybridMultilevel"/>
    <w:tmpl w:val="1C900D3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48955AB"/>
    <w:multiLevelType w:val="hybridMultilevel"/>
    <w:tmpl w:val="E2ACA1E6"/>
    <w:lvl w:ilvl="0" w:tplc="DA7A17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5C416E7"/>
    <w:multiLevelType w:val="hybridMultilevel"/>
    <w:tmpl w:val="A54004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055EA7"/>
    <w:multiLevelType w:val="hybridMultilevel"/>
    <w:tmpl w:val="B01484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B30006"/>
    <w:multiLevelType w:val="hybridMultilevel"/>
    <w:tmpl w:val="45009F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5117942"/>
    <w:multiLevelType w:val="hybridMultilevel"/>
    <w:tmpl w:val="BF50F07A"/>
    <w:lvl w:ilvl="0" w:tplc="897E0BE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D57042D"/>
    <w:multiLevelType w:val="hybridMultilevel"/>
    <w:tmpl w:val="72A81030"/>
    <w:lvl w:ilvl="0" w:tplc="DA7A17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7"/>
  </w:num>
  <w:num w:numId="3">
    <w:abstractNumId w:val="6"/>
  </w:num>
  <w:num w:numId="4">
    <w:abstractNumId w:val="21"/>
  </w:num>
  <w:num w:numId="5">
    <w:abstractNumId w:val="10"/>
  </w:num>
  <w:num w:numId="6">
    <w:abstractNumId w:val="23"/>
  </w:num>
  <w:num w:numId="7">
    <w:abstractNumId w:val="27"/>
  </w:num>
  <w:num w:numId="8">
    <w:abstractNumId w:val="0"/>
  </w:num>
  <w:num w:numId="9">
    <w:abstractNumId w:val="15"/>
  </w:num>
  <w:num w:numId="10">
    <w:abstractNumId w:val="26"/>
  </w:num>
  <w:num w:numId="11">
    <w:abstractNumId w:val="19"/>
  </w:num>
  <w:num w:numId="12">
    <w:abstractNumId w:val="5"/>
  </w:num>
  <w:num w:numId="13">
    <w:abstractNumId w:val="18"/>
  </w:num>
  <w:num w:numId="14">
    <w:abstractNumId w:val="4"/>
  </w:num>
  <w:num w:numId="15">
    <w:abstractNumId w:val="22"/>
  </w:num>
  <w:num w:numId="16">
    <w:abstractNumId w:val="12"/>
  </w:num>
  <w:num w:numId="17">
    <w:abstractNumId w:val="2"/>
  </w:num>
  <w:num w:numId="18">
    <w:abstractNumId w:val="14"/>
  </w:num>
  <w:num w:numId="19">
    <w:abstractNumId w:val="8"/>
  </w:num>
  <w:num w:numId="20">
    <w:abstractNumId w:val="9"/>
  </w:num>
  <w:num w:numId="21">
    <w:abstractNumId w:val="11"/>
  </w:num>
  <w:num w:numId="22">
    <w:abstractNumId w:val="17"/>
  </w:num>
  <w:num w:numId="23">
    <w:abstractNumId w:val="1"/>
  </w:num>
  <w:num w:numId="24">
    <w:abstractNumId w:val="25"/>
  </w:num>
  <w:num w:numId="25">
    <w:abstractNumId w:val="24"/>
  </w:num>
  <w:num w:numId="26">
    <w:abstractNumId w:val="3"/>
  </w:num>
  <w:num w:numId="27">
    <w:abstractNumId w:val="2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52F"/>
    <w:rsid w:val="00017BC9"/>
    <w:rsid w:val="000220FD"/>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8F9"/>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3CF0"/>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0CBC"/>
    <w:rsid w:val="003D202F"/>
    <w:rsid w:val="003D45D8"/>
    <w:rsid w:val="003D4DA6"/>
    <w:rsid w:val="003D7F20"/>
    <w:rsid w:val="003E60BC"/>
    <w:rsid w:val="003F7ABB"/>
    <w:rsid w:val="00406C52"/>
    <w:rsid w:val="00407C0C"/>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A7938"/>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93614"/>
    <w:rsid w:val="007A446A"/>
    <w:rsid w:val="007B053D"/>
    <w:rsid w:val="007B2051"/>
    <w:rsid w:val="007B2656"/>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3252"/>
    <w:rsid w:val="00934339"/>
    <w:rsid w:val="00943C72"/>
    <w:rsid w:val="00952A33"/>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1FC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51E91"/>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50B2"/>
    <w:rsid w:val="00C272A2"/>
    <w:rsid w:val="00C45D80"/>
    <w:rsid w:val="00C51328"/>
    <w:rsid w:val="00C67FAD"/>
    <w:rsid w:val="00C723E2"/>
    <w:rsid w:val="00C75BE0"/>
    <w:rsid w:val="00C837E5"/>
    <w:rsid w:val="00CA3970"/>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9552F"/>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4E39"/>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EDCE1FC"/>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539126933">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0b961209-7c0f-464e-bec4-cfbd87172343/ECM_4518830_v2_Health-Studios-LPP3-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YXEO4155\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9D236-904B-4139-B313-1B4FCC4C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23</TotalTime>
  <Pages>3</Pages>
  <Words>1307</Words>
  <Characters>6865</Characters>
  <Application>Microsoft Office Word</Application>
  <DocSecurity>0</DocSecurity>
  <Lines>208</Lines>
  <Paragraphs>100</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8072</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8</cp:revision>
  <cp:lastPrinted>2022-11-25T00:56:00Z</cp:lastPrinted>
  <dcterms:created xsi:type="dcterms:W3CDTF">2018-11-02T06:40:00Z</dcterms:created>
  <dcterms:modified xsi:type="dcterms:W3CDTF">2022-11-25T00:56:00Z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