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1" w:rightFromText="181" w:vertAnchor="page" w:horzAnchor="margin" w:tblpY="14341"/>
        <w:tblW w:w="0" w:type="auto"/>
        <w:tblCellMar>
          <w:left w:w="0" w:type="dxa"/>
          <w:right w:w="0" w:type="dxa"/>
        </w:tblCellMar>
        <w:tblLook w:val="04A0" w:firstRow="1" w:lastRow="0" w:firstColumn="1" w:lastColumn="0" w:noHBand="0" w:noVBand="1"/>
      </w:tblPr>
      <w:tblGrid>
        <w:gridCol w:w="1342"/>
        <w:gridCol w:w="2911"/>
      </w:tblGrid>
      <w:tr w:rsidR="00AA531C" w:rsidRPr="001469F8" w:rsidTr="00AA531C">
        <w:trPr>
          <w:cantSplit/>
        </w:trPr>
        <w:tc>
          <w:tcPr>
            <w:tcW w:w="0" w:type="auto"/>
            <w:shd w:val="clear" w:color="auto" w:fill="auto"/>
            <w:vAlign w:val="center"/>
          </w:tcPr>
          <w:p w:rsidR="00AA531C" w:rsidRPr="0052093A" w:rsidRDefault="00AA531C" w:rsidP="00AA531C">
            <w:pPr>
              <w:widowControl w:val="0"/>
              <w:suppressAutoHyphens/>
              <w:autoSpaceDE w:val="0"/>
              <w:autoSpaceDN w:val="0"/>
              <w:adjustRightInd w:val="0"/>
              <w:spacing w:before="40" w:after="40"/>
              <w:ind w:left="113" w:right="113"/>
              <w:textAlignment w:val="center"/>
              <w:rPr>
                <w:rFonts w:eastAsia="SimSun" w:cs="JosefinSans-Bold"/>
                <w:b/>
                <w:bCs/>
                <w:sz w:val="16"/>
                <w:szCs w:val="16"/>
                <w:lang w:val="en-US"/>
              </w:rPr>
            </w:pPr>
          </w:p>
        </w:tc>
        <w:tc>
          <w:tcPr>
            <w:tcW w:w="2911" w:type="dxa"/>
            <w:shd w:val="clear" w:color="auto" w:fill="auto"/>
            <w:vAlign w:val="center"/>
          </w:tcPr>
          <w:p w:rsidR="00AA531C" w:rsidRPr="00D6303F" w:rsidRDefault="00AA531C" w:rsidP="00AA531C">
            <w:pPr>
              <w:spacing w:before="40" w:after="40"/>
              <w:ind w:left="113" w:right="113"/>
              <w:rPr>
                <w:rFonts w:eastAsia="SimSun" w:cs="JosefinSans-Bold"/>
                <w:bCs/>
                <w:sz w:val="16"/>
                <w:szCs w:val="16"/>
                <w:lang w:val="en-US"/>
              </w:rPr>
            </w:pPr>
          </w:p>
        </w:tc>
      </w:tr>
      <w:tr w:rsidR="00AA531C" w:rsidRPr="001469F8" w:rsidTr="00AA531C">
        <w:trPr>
          <w:cantSplit/>
        </w:trPr>
        <w:tc>
          <w:tcPr>
            <w:tcW w:w="1342" w:type="dxa"/>
            <w:shd w:val="clear" w:color="auto" w:fill="auto"/>
            <w:vAlign w:val="center"/>
          </w:tcPr>
          <w:p w:rsidR="00AA531C" w:rsidRPr="007F713A" w:rsidRDefault="00AA531C" w:rsidP="00AA531C">
            <w:pPr>
              <w:widowControl w:val="0"/>
              <w:suppressAutoHyphens/>
              <w:autoSpaceDE w:val="0"/>
              <w:autoSpaceDN w:val="0"/>
              <w:adjustRightInd w:val="0"/>
              <w:spacing w:before="40" w:after="40"/>
              <w:ind w:left="113" w:right="113"/>
              <w:textAlignment w:val="center"/>
              <w:rPr>
                <w:rFonts w:eastAsia="SimSun" w:cs="JosefinSans"/>
                <w:sz w:val="16"/>
                <w:szCs w:val="16"/>
                <w:lang w:val="en-US"/>
              </w:rPr>
            </w:pPr>
          </w:p>
        </w:tc>
        <w:tc>
          <w:tcPr>
            <w:tcW w:w="2911" w:type="dxa"/>
            <w:shd w:val="clear" w:color="auto" w:fill="auto"/>
            <w:vAlign w:val="center"/>
          </w:tcPr>
          <w:p w:rsidR="00AA531C" w:rsidRPr="00D6303F" w:rsidRDefault="00AA531C" w:rsidP="00AA531C">
            <w:pPr>
              <w:spacing w:before="40" w:after="40"/>
              <w:ind w:left="113" w:right="113"/>
              <w:rPr>
                <w:rFonts w:eastAsia="SimSun"/>
                <w:sz w:val="16"/>
                <w:szCs w:val="16"/>
              </w:rPr>
            </w:pPr>
          </w:p>
        </w:tc>
      </w:tr>
      <w:tr w:rsidR="00AA531C" w:rsidRPr="001469F8" w:rsidTr="00AA531C">
        <w:trPr>
          <w:cantSplit/>
          <w:trHeight w:val="228"/>
        </w:trPr>
        <w:tc>
          <w:tcPr>
            <w:tcW w:w="1342" w:type="dxa"/>
            <w:shd w:val="clear" w:color="auto" w:fill="auto"/>
            <w:vAlign w:val="center"/>
          </w:tcPr>
          <w:p w:rsidR="00AA531C" w:rsidRPr="006C7F6D" w:rsidRDefault="00AA531C" w:rsidP="00AA531C">
            <w:pPr>
              <w:widowControl w:val="0"/>
              <w:suppressAutoHyphens/>
              <w:autoSpaceDE w:val="0"/>
              <w:autoSpaceDN w:val="0"/>
              <w:adjustRightInd w:val="0"/>
              <w:spacing w:before="40" w:after="40"/>
              <w:ind w:left="113" w:right="113"/>
              <w:textAlignment w:val="center"/>
              <w:rPr>
                <w:rFonts w:eastAsia="SimSun" w:cs="JosefinSans"/>
                <w:b/>
                <w:sz w:val="16"/>
                <w:szCs w:val="16"/>
                <w:lang w:val="en-US"/>
              </w:rPr>
            </w:pPr>
          </w:p>
        </w:tc>
        <w:tc>
          <w:tcPr>
            <w:tcW w:w="2911" w:type="dxa"/>
            <w:shd w:val="clear" w:color="auto" w:fill="auto"/>
            <w:vAlign w:val="center"/>
          </w:tcPr>
          <w:p w:rsidR="00AA531C" w:rsidRPr="00D6303F" w:rsidRDefault="00AA531C" w:rsidP="00AA531C">
            <w:pPr>
              <w:spacing w:before="40" w:after="40"/>
              <w:ind w:left="113" w:right="113"/>
              <w:rPr>
                <w:rFonts w:eastAsia="SimSun"/>
                <w:sz w:val="16"/>
                <w:szCs w:val="16"/>
              </w:rPr>
            </w:pPr>
          </w:p>
        </w:tc>
      </w:tr>
      <w:tr w:rsidR="00AA531C" w:rsidRPr="001469F8" w:rsidTr="00AA531C">
        <w:trPr>
          <w:cantSplit/>
          <w:trHeight w:val="290"/>
        </w:trPr>
        <w:tc>
          <w:tcPr>
            <w:tcW w:w="1342" w:type="dxa"/>
            <w:shd w:val="clear" w:color="auto" w:fill="auto"/>
            <w:vAlign w:val="center"/>
          </w:tcPr>
          <w:p w:rsidR="00AA531C" w:rsidRPr="001469F8" w:rsidRDefault="00AA531C" w:rsidP="00AA531C">
            <w:pPr>
              <w:spacing w:before="40" w:after="40"/>
              <w:ind w:left="113" w:right="113"/>
              <w:rPr>
                <w:rFonts w:cs="JosefinSans-Bold"/>
                <w:b/>
                <w:bCs/>
                <w:sz w:val="16"/>
                <w:szCs w:val="16"/>
              </w:rPr>
            </w:pPr>
          </w:p>
        </w:tc>
        <w:tc>
          <w:tcPr>
            <w:tcW w:w="2911" w:type="dxa"/>
            <w:shd w:val="clear" w:color="auto" w:fill="auto"/>
            <w:vAlign w:val="center"/>
          </w:tcPr>
          <w:p w:rsidR="00AA531C" w:rsidRPr="00D6303F" w:rsidRDefault="00AA531C" w:rsidP="00AA531C">
            <w:pPr>
              <w:spacing w:before="40" w:after="40"/>
              <w:ind w:left="113" w:right="113"/>
              <w:rPr>
                <w:sz w:val="16"/>
                <w:szCs w:val="16"/>
              </w:rPr>
            </w:pPr>
          </w:p>
        </w:tc>
      </w:tr>
    </w:tbl>
    <w:p w:rsidR="00E807C5" w:rsidRPr="00967F57" w:rsidRDefault="006037C1" w:rsidP="00967F57">
      <w:pPr>
        <w:rPr>
          <w:highlight w:val="yellow"/>
        </w:rPr>
      </w:pPr>
      <w:r>
        <w:rPr>
          <w:rFonts w:ascii="Arial" w:hAnsi="Arial" w:cs="Arial"/>
          <w:b/>
          <w:noProof/>
          <w:color w:val="auto"/>
          <w:sz w:val="36"/>
          <w:szCs w:val="36"/>
          <w:lang w:eastAsia="en-AU"/>
        </w:rPr>
        <w:drawing>
          <wp:anchor distT="0" distB="0" distL="114300" distR="114300" simplePos="0" relativeHeight="251688448" behindDoc="0" locked="0" layoutInCell="1" allowOverlap="1" wp14:anchorId="621FAFEA">
            <wp:simplePos x="0" y="0"/>
            <wp:positionH relativeFrom="page">
              <wp:align>left</wp:align>
            </wp:positionH>
            <wp:positionV relativeFrom="page">
              <wp:align>top</wp:align>
            </wp:positionV>
            <wp:extent cx="15097244" cy="1068324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cycle Walking Network Plan 2016-2021 Landscape.jpg"/>
                    <pic:cNvPicPr/>
                  </pic:nvPicPr>
                  <pic:blipFill>
                    <a:blip r:embed="rId9">
                      <a:extLst>
                        <a:ext uri="{28A0092B-C50C-407E-A947-70E740481C1C}">
                          <a14:useLocalDpi xmlns:a14="http://schemas.microsoft.com/office/drawing/2010/main" val="0"/>
                        </a:ext>
                      </a:extLst>
                    </a:blip>
                    <a:stretch>
                      <a:fillRect/>
                    </a:stretch>
                  </pic:blipFill>
                  <pic:spPr>
                    <a:xfrm>
                      <a:off x="0" y="0"/>
                      <a:ext cx="15115011" cy="10695813"/>
                    </a:xfrm>
                    <a:prstGeom prst="rect">
                      <a:avLst/>
                    </a:prstGeom>
                  </pic:spPr>
                </pic:pic>
              </a:graphicData>
            </a:graphic>
            <wp14:sizeRelH relativeFrom="margin">
              <wp14:pctWidth>0</wp14:pctWidth>
            </wp14:sizeRelH>
            <wp14:sizeRelV relativeFrom="margin">
              <wp14:pctHeight>0</wp14:pctHeight>
            </wp14:sizeRelV>
          </wp:anchor>
        </w:drawing>
      </w:r>
    </w:p>
    <w:p w:rsidR="006703F7" w:rsidRPr="006703F7" w:rsidRDefault="006703F7" w:rsidP="006703F7"/>
    <w:p w:rsidR="006703F7" w:rsidRPr="00420FCB" w:rsidRDefault="006703F7" w:rsidP="006703F7">
      <w:pPr>
        <w:widowControl w:val="0"/>
        <w:autoSpaceDE w:val="0"/>
        <w:autoSpaceDN w:val="0"/>
        <w:adjustRightInd w:val="0"/>
        <w:ind w:left="2977"/>
        <w:textAlignment w:val="center"/>
        <w:rPr>
          <w:rFonts w:ascii="Arial" w:hAnsi="Arial" w:cs="Arial"/>
          <w:color w:val="auto"/>
          <w:sz w:val="32"/>
          <w:szCs w:val="32"/>
          <w:lang w:val="en-US"/>
        </w:rPr>
      </w:pPr>
      <w:r w:rsidRPr="00420FCB">
        <w:rPr>
          <w:rFonts w:ascii="Arial" w:hAnsi="Arial" w:cs="Arial"/>
          <w:color w:val="auto"/>
          <w:sz w:val="32"/>
          <w:szCs w:val="32"/>
          <w:lang w:val="en-US"/>
        </w:rPr>
        <w:t>City of Cockburn</w:t>
      </w:r>
    </w:p>
    <w:p w:rsidR="006703F7" w:rsidRPr="00420FCB" w:rsidRDefault="006703F7" w:rsidP="006703F7">
      <w:pPr>
        <w:widowControl w:val="0"/>
        <w:autoSpaceDE w:val="0"/>
        <w:autoSpaceDN w:val="0"/>
        <w:adjustRightInd w:val="0"/>
        <w:ind w:left="2977"/>
        <w:textAlignment w:val="center"/>
        <w:rPr>
          <w:rFonts w:ascii="Arial" w:hAnsi="Arial" w:cs="Arial"/>
          <w:b/>
          <w:color w:val="auto"/>
          <w:sz w:val="36"/>
          <w:szCs w:val="36"/>
          <w:lang w:val="en-US"/>
        </w:rPr>
      </w:pPr>
      <w:r w:rsidRPr="00420FCB">
        <w:rPr>
          <w:rFonts w:ascii="Arial" w:hAnsi="Arial" w:cs="Arial"/>
          <w:b/>
          <w:color w:val="auto"/>
          <w:sz w:val="36"/>
          <w:szCs w:val="36"/>
          <w:lang w:val="en-US"/>
        </w:rPr>
        <w:t>Bicycle and Walking Network Plan</w:t>
      </w:r>
      <w:r>
        <w:rPr>
          <w:rFonts w:ascii="Arial" w:hAnsi="Arial" w:cs="Arial"/>
          <w:b/>
          <w:color w:val="auto"/>
          <w:sz w:val="36"/>
          <w:szCs w:val="36"/>
          <w:lang w:val="en-US"/>
        </w:rPr>
        <w:t xml:space="preserve"> Executive Summary </w:t>
      </w:r>
    </w:p>
    <w:p w:rsidR="006703F7" w:rsidRPr="00420FCB" w:rsidRDefault="006703F7" w:rsidP="006703F7">
      <w:pPr>
        <w:widowControl w:val="0"/>
        <w:autoSpaceDE w:val="0"/>
        <w:autoSpaceDN w:val="0"/>
        <w:adjustRightInd w:val="0"/>
        <w:ind w:left="2977"/>
        <w:textAlignment w:val="center"/>
        <w:rPr>
          <w:rFonts w:ascii="Arial" w:hAnsi="Arial" w:cs="Arial"/>
          <w:b/>
          <w:color w:val="auto"/>
          <w:sz w:val="36"/>
          <w:szCs w:val="36"/>
          <w:lang w:val="en-US"/>
        </w:rPr>
      </w:pPr>
      <w:r w:rsidRPr="00420FCB">
        <w:rPr>
          <w:rFonts w:ascii="Arial" w:hAnsi="Arial" w:cs="Arial"/>
          <w:b/>
          <w:color w:val="auto"/>
          <w:sz w:val="36"/>
          <w:szCs w:val="36"/>
          <w:lang w:val="en-US"/>
        </w:rPr>
        <w:t>2016-2021</w:t>
      </w:r>
    </w:p>
    <w:p w:rsidR="006703F7" w:rsidRDefault="006703F7" w:rsidP="006703F7">
      <w:pPr>
        <w:jc w:val="center"/>
      </w:pPr>
    </w:p>
    <w:p w:rsidR="006703F7" w:rsidRDefault="006703F7" w:rsidP="006703F7"/>
    <w:p w:rsidR="00066F9C" w:rsidRPr="006703F7" w:rsidRDefault="00066F9C" w:rsidP="006703F7">
      <w:pPr>
        <w:sectPr w:rsidR="00066F9C" w:rsidRPr="006703F7" w:rsidSect="006703F7">
          <w:headerReference w:type="even" r:id="rId10"/>
          <w:headerReference w:type="default" r:id="rId11"/>
          <w:footerReference w:type="even" r:id="rId12"/>
          <w:footerReference w:type="default" r:id="rId13"/>
          <w:headerReference w:type="first" r:id="rId14"/>
          <w:footerReference w:type="first" r:id="rId15"/>
          <w:pgSz w:w="23811" w:h="16838" w:orient="landscape" w:code="8"/>
          <w:pgMar w:top="1985" w:right="10770" w:bottom="709" w:left="284" w:header="1978" w:footer="567" w:gutter="0"/>
          <w:cols w:space="708"/>
          <w:docGrid w:linePitch="360"/>
        </w:sectPr>
      </w:pPr>
    </w:p>
    <w:p w:rsidR="006703F7" w:rsidRDefault="006703F7" w:rsidP="006703F7">
      <w:pPr>
        <w:spacing w:before="0" w:after="0" w:line="240" w:lineRule="auto"/>
        <w:rPr>
          <w:rFonts w:cs="Arial"/>
          <w:bCs/>
          <w:color w:val="64C829"/>
          <w:kern w:val="36"/>
          <w:sz w:val="36"/>
          <w:szCs w:val="32"/>
        </w:rPr>
      </w:pPr>
      <w:r>
        <w:lastRenderedPageBreak/>
        <w:tab/>
      </w:r>
    </w:p>
    <w:bookmarkStart w:id="0" w:name="GTA_Assignment_Name_1"/>
    <w:p w:rsidR="00FA2EF6" w:rsidRPr="00687CB6" w:rsidRDefault="00FA2EF6" w:rsidP="00FA2EF6">
      <w:pPr>
        <w:pStyle w:val="GTAIssueHeading1"/>
        <w:pageBreakBefore w:val="0"/>
      </w:pPr>
      <w:r>
        <w:fldChar w:fldCharType="begin"/>
      </w:r>
      <w:r>
        <w:instrText xml:space="preserve"> FILLIN  "e.g. Development Title/Type or address if no title/type" \d "Development Title/Type or address 1"  \* MERGEFORMAT </w:instrText>
      </w:r>
      <w:r>
        <w:fldChar w:fldCharType="separate"/>
      </w:r>
      <w:r>
        <w:t>City of Cockburn</w:t>
      </w:r>
      <w:r>
        <w:fldChar w:fldCharType="end"/>
      </w:r>
      <w:bookmarkEnd w:id="0"/>
    </w:p>
    <w:bookmarkStart w:id="1" w:name="GTA_Report_Type"/>
    <w:p w:rsidR="00FA2EF6" w:rsidRDefault="00FA2EF6" w:rsidP="00FA2EF6">
      <w:pPr>
        <w:pStyle w:val="GTAIssueHeading2"/>
      </w:pPr>
      <w:r>
        <w:fldChar w:fldCharType="begin"/>
      </w:r>
      <w:r>
        <w:instrText xml:space="preserve"> FILLIN  "Type Report Type" \d "Transport Impact Assessment"  \* MERGEFORMAT </w:instrText>
      </w:r>
      <w:r>
        <w:fldChar w:fldCharType="separate"/>
      </w:r>
      <w:r>
        <w:t>Bicycle and Walking Network Plan Executive Summary</w:t>
      </w:r>
      <w:r>
        <w:fldChar w:fldCharType="end"/>
      </w:r>
      <w:bookmarkEnd w:id="1"/>
    </w:p>
    <w:p w:rsidR="00FA2EF6" w:rsidRDefault="00FA2EF6" w:rsidP="00FA2EF6">
      <w:pPr>
        <w:contextualSpacing/>
        <w:jc w:val="right"/>
      </w:pPr>
      <w:r>
        <w:t xml:space="preserve">Issue: </w:t>
      </w:r>
      <w:bookmarkStart w:id="2" w:name="GTA_Issue"/>
      <w:r w:rsidRPr="00AB115C">
        <w:fldChar w:fldCharType="begin"/>
      </w:r>
      <w:r w:rsidRPr="00AB115C">
        <w:instrText xml:space="preserve"> FILLIN  "Type Issue #" \d A-Dr  \* MERGEFORMAT </w:instrText>
      </w:r>
      <w:r w:rsidRPr="00AB115C">
        <w:fldChar w:fldCharType="separate"/>
      </w:r>
      <w:r>
        <w:t>A-F</w:t>
      </w:r>
      <w:r w:rsidRPr="00AB115C">
        <w:fldChar w:fldCharType="end"/>
      </w:r>
      <w:bookmarkEnd w:id="2"/>
      <w:r>
        <w:t xml:space="preserve">   </w:t>
      </w:r>
      <w:bookmarkStart w:id="3" w:name="GTA_Issue_Date"/>
      <w:r w:rsidRPr="00AB115C">
        <w:fldChar w:fldCharType="begin"/>
      </w:r>
      <w:r w:rsidRPr="00AB115C">
        <w:instrText xml:space="preserve"> FILLIN  "Type Date of Issue" \d dd/mm/yy  \* MERGEFORMAT </w:instrText>
      </w:r>
      <w:r w:rsidRPr="00AB115C">
        <w:fldChar w:fldCharType="separate"/>
      </w:r>
      <w:r>
        <w:t>14/03/17</w:t>
      </w:r>
      <w:r w:rsidRPr="00AB115C">
        <w:fldChar w:fldCharType="end"/>
      </w:r>
      <w:bookmarkEnd w:id="3"/>
    </w:p>
    <w:p w:rsidR="00FA2EF6" w:rsidRDefault="00FA2EF6" w:rsidP="00FA2EF6">
      <w:pPr>
        <w:contextualSpacing/>
        <w:jc w:val="right"/>
      </w:pPr>
    </w:p>
    <w:p w:rsidR="00FA2EF6" w:rsidRDefault="00FA2EF6" w:rsidP="00FA2EF6">
      <w:pPr>
        <w:contextualSpacing/>
        <w:jc w:val="right"/>
      </w:pPr>
      <w:r>
        <w:t xml:space="preserve">Client: </w:t>
      </w:r>
      <w:bookmarkStart w:id="4" w:name="GTA_Client_Name"/>
      <w:r>
        <w:fldChar w:fldCharType="begin"/>
      </w:r>
      <w:r>
        <w:instrText xml:space="preserve"> FILLIN  "Type Client Name" \d "Client Name"  \* MERGEFORMAT </w:instrText>
      </w:r>
      <w:r>
        <w:fldChar w:fldCharType="separate"/>
      </w:r>
      <w:r>
        <w:t>City of Cockburn</w:t>
      </w:r>
      <w:r>
        <w:fldChar w:fldCharType="end"/>
      </w:r>
      <w:bookmarkEnd w:id="4"/>
    </w:p>
    <w:p w:rsidR="00FA2EF6" w:rsidRDefault="00FA2EF6" w:rsidP="00FA2EF6">
      <w:pPr>
        <w:contextualSpacing/>
        <w:jc w:val="right"/>
      </w:pPr>
      <w:r>
        <w:t xml:space="preserve">Reference: </w:t>
      </w:r>
      <w:bookmarkStart w:id="5" w:name="GTA_Project_No"/>
      <w:r>
        <w:fldChar w:fldCharType="begin"/>
      </w:r>
      <w:r>
        <w:instrText xml:space="preserve"> FILLIN  "Type Project Number" \d X102340  \* MERGEFORMAT </w:instrText>
      </w:r>
      <w:r>
        <w:fldChar w:fldCharType="separate"/>
      </w:r>
      <w:r>
        <w:t>16P1051000</w:t>
      </w:r>
      <w:r>
        <w:fldChar w:fldCharType="end"/>
      </w:r>
      <w:bookmarkEnd w:id="5"/>
    </w:p>
    <w:p w:rsidR="00FA2EF6" w:rsidRDefault="00FA2EF6" w:rsidP="00FA2EF6">
      <w:pPr>
        <w:contextualSpacing/>
        <w:jc w:val="right"/>
      </w:pPr>
      <w:r>
        <w:t xml:space="preserve">GTA Consultants Office: </w:t>
      </w:r>
      <w:bookmarkStart w:id="6" w:name="GTA_State"/>
      <w:r>
        <w:fldChar w:fldCharType="begin"/>
      </w:r>
      <w:r>
        <w:instrText xml:space="preserve"> FILLIN  "Type State of Office in UPPERCASE" \d STATE  \* MERGEFORMAT </w:instrText>
      </w:r>
      <w:r>
        <w:fldChar w:fldCharType="separate"/>
      </w:r>
      <w:r>
        <w:t>WA</w:t>
      </w:r>
      <w:r>
        <w:fldChar w:fldCharType="end"/>
      </w:r>
      <w:bookmarkEnd w:id="6"/>
    </w:p>
    <w:p w:rsidR="00FA2EF6" w:rsidRDefault="00FA2EF6" w:rsidP="00FA2EF6"/>
    <w:p w:rsidR="00FA2EF6" w:rsidRDefault="00FA2EF6" w:rsidP="00FA2EF6"/>
    <w:p w:rsidR="00FA2EF6" w:rsidRDefault="00FA2EF6" w:rsidP="00FA2EF6"/>
    <w:p w:rsidR="00FA2EF6" w:rsidRDefault="00FA2EF6" w:rsidP="00FA2EF6"/>
    <w:p w:rsidR="00FA2EF6" w:rsidRDefault="00FA2EF6" w:rsidP="00FA2EF6"/>
    <w:p w:rsidR="00FA2EF6" w:rsidRPr="00E92ABD" w:rsidRDefault="00FA2EF6" w:rsidP="00FA2EF6"/>
    <w:p w:rsidR="00FA2EF6" w:rsidRDefault="00FA2EF6" w:rsidP="00FA2EF6">
      <w:pPr>
        <w:pStyle w:val="GTAHeadingFigureTablenon-TOC"/>
      </w:pPr>
      <w:r>
        <w:t>Qua</w:t>
      </w:r>
      <w:r w:rsidRPr="001910E6">
        <w:t>lit</w:t>
      </w:r>
      <w:r>
        <w:t>y Record</w:t>
      </w:r>
    </w:p>
    <w:p w:rsidR="001644C5" w:rsidRDefault="001644C5" w:rsidP="00FA2EF6">
      <w:pPr>
        <w:pStyle w:val="GTAHeadingFigureTablenon-TOC"/>
      </w:pPr>
    </w:p>
    <w:tbl>
      <w:tblPr>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41"/>
        <w:gridCol w:w="1367"/>
        <w:gridCol w:w="1638"/>
        <w:gridCol w:w="1774"/>
        <w:gridCol w:w="1638"/>
        <w:gridCol w:w="1776"/>
      </w:tblGrid>
      <w:tr w:rsidR="00FA2EF6" w:rsidRPr="001469F8" w:rsidTr="007C3AF1">
        <w:trPr>
          <w:cantSplit/>
        </w:trPr>
        <w:tc>
          <w:tcPr>
            <w:tcW w:w="834" w:type="pct"/>
            <w:shd w:val="clear" w:color="auto" w:fill="92D050"/>
            <w:vAlign w:val="center"/>
          </w:tcPr>
          <w:p w:rsidR="00FA2EF6" w:rsidRPr="00A8513B" w:rsidRDefault="00FA2EF6" w:rsidP="00452E65">
            <w:pPr>
              <w:pStyle w:val="GTATableColumnHeading"/>
              <w:jc w:val="center"/>
            </w:pPr>
            <w:r w:rsidRPr="00A8513B">
              <w:t>Issue</w:t>
            </w:r>
          </w:p>
        </w:tc>
        <w:tc>
          <w:tcPr>
            <w:tcW w:w="695" w:type="pct"/>
            <w:shd w:val="clear" w:color="auto" w:fill="92D050"/>
            <w:vAlign w:val="center"/>
          </w:tcPr>
          <w:p w:rsidR="00FA2EF6" w:rsidRPr="00A8513B" w:rsidRDefault="00FA2EF6" w:rsidP="00452E65">
            <w:pPr>
              <w:pStyle w:val="GTATableColumnHeading"/>
              <w:jc w:val="center"/>
            </w:pPr>
            <w:r w:rsidRPr="00A8513B">
              <w:t>Date</w:t>
            </w:r>
          </w:p>
        </w:tc>
        <w:tc>
          <w:tcPr>
            <w:tcW w:w="833" w:type="pct"/>
            <w:shd w:val="clear" w:color="auto" w:fill="92D050"/>
            <w:vAlign w:val="center"/>
          </w:tcPr>
          <w:p w:rsidR="00FA2EF6" w:rsidRPr="00A8513B" w:rsidRDefault="00FA2EF6" w:rsidP="00452E65">
            <w:pPr>
              <w:pStyle w:val="GTATableColumnHeading"/>
              <w:jc w:val="center"/>
            </w:pPr>
            <w:r w:rsidRPr="00A8513B">
              <w:t>Description</w:t>
            </w:r>
          </w:p>
        </w:tc>
        <w:tc>
          <w:tcPr>
            <w:tcW w:w="902" w:type="pct"/>
            <w:shd w:val="clear" w:color="auto" w:fill="92D050"/>
            <w:vAlign w:val="center"/>
          </w:tcPr>
          <w:p w:rsidR="00FA2EF6" w:rsidRPr="00A8513B" w:rsidRDefault="00FA2EF6" w:rsidP="00452E65">
            <w:pPr>
              <w:pStyle w:val="GTATableColumnHeading"/>
              <w:jc w:val="center"/>
            </w:pPr>
            <w:r w:rsidRPr="00A8513B">
              <w:t>Prepared By</w:t>
            </w:r>
          </w:p>
        </w:tc>
        <w:tc>
          <w:tcPr>
            <w:tcW w:w="833" w:type="pct"/>
            <w:shd w:val="clear" w:color="auto" w:fill="92D050"/>
            <w:vAlign w:val="center"/>
          </w:tcPr>
          <w:p w:rsidR="00FA2EF6" w:rsidRPr="00A8513B" w:rsidRDefault="00FA2EF6" w:rsidP="00452E65">
            <w:pPr>
              <w:pStyle w:val="GTATableColumnHeading"/>
              <w:jc w:val="center"/>
            </w:pPr>
            <w:r w:rsidRPr="00A8513B">
              <w:t>Checked By</w:t>
            </w:r>
          </w:p>
        </w:tc>
        <w:tc>
          <w:tcPr>
            <w:tcW w:w="903" w:type="pct"/>
            <w:shd w:val="clear" w:color="auto" w:fill="92D050"/>
            <w:vAlign w:val="center"/>
          </w:tcPr>
          <w:p w:rsidR="00FA2EF6" w:rsidRPr="00A8513B" w:rsidRDefault="00FA2EF6" w:rsidP="00452E65">
            <w:pPr>
              <w:pStyle w:val="GTATableColumnHeading"/>
              <w:jc w:val="center"/>
            </w:pPr>
            <w:r w:rsidRPr="00A8513B">
              <w:t>Approved By</w:t>
            </w:r>
          </w:p>
        </w:tc>
      </w:tr>
      <w:tr w:rsidR="00FA2EF6" w:rsidRPr="001469F8" w:rsidTr="007C3AF1">
        <w:trPr>
          <w:cantSplit/>
        </w:trPr>
        <w:tc>
          <w:tcPr>
            <w:tcW w:w="834" w:type="pct"/>
            <w:shd w:val="clear" w:color="auto" w:fill="auto"/>
            <w:vAlign w:val="center"/>
          </w:tcPr>
          <w:p w:rsidR="00FA2EF6" w:rsidRPr="001469F8" w:rsidRDefault="00FA2EF6" w:rsidP="00452E65">
            <w:pPr>
              <w:pStyle w:val="GTATableText"/>
            </w:pPr>
            <w:r w:rsidRPr="001469F8">
              <w:t>A-</w:t>
            </w:r>
            <w:r>
              <w:t>F</w:t>
            </w:r>
          </w:p>
        </w:tc>
        <w:tc>
          <w:tcPr>
            <w:tcW w:w="695" w:type="pct"/>
            <w:shd w:val="clear" w:color="auto" w:fill="auto"/>
            <w:vAlign w:val="center"/>
          </w:tcPr>
          <w:p w:rsidR="00FA2EF6" w:rsidRPr="001469F8" w:rsidRDefault="00FA2EF6" w:rsidP="00452E65">
            <w:pPr>
              <w:pStyle w:val="GTATableText"/>
            </w:pPr>
            <w:r>
              <w:t>10/03/17</w:t>
            </w:r>
          </w:p>
        </w:tc>
        <w:tc>
          <w:tcPr>
            <w:tcW w:w="833" w:type="pct"/>
            <w:shd w:val="clear" w:color="auto" w:fill="auto"/>
            <w:vAlign w:val="center"/>
          </w:tcPr>
          <w:p w:rsidR="00FA2EF6" w:rsidRPr="001469F8" w:rsidRDefault="00FA2EF6" w:rsidP="00452E65">
            <w:pPr>
              <w:pStyle w:val="GTATableText"/>
            </w:pPr>
            <w:r>
              <w:t>Final</w:t>
            </w:r>
          </w:p>
        </w:tc>
        <w:tc>
          <w:tcPr>
            <w:tcW w:w="902" w:type="pct"/>
            <w:shd w:val="clear" w:color="auto" w:fill="auto"/>
            <w:vAlign w:val="center"/>
          </w:tcPr>
          <w:p w:rsidR="00FA2EF6" w:rsidRPr="001469F8" w:rsidRDefault="00FA2EF6" w:rsidP="00452E65">
            <w:pPr>
              <w:pStyle w:val="GTATableText"/>
            </w:pPr>
            <w:r>
              <w:t>TJ</w:t>
            </w:r>
          </w:p>
        </w:tc>
        <w:tc>
          <w:tcPr>
            <w:tcW w:w="833" w:type="pct"/>
            <w:shd w:val="clear" w:color="auto" w:fill="auto"/>
            <w:vAlign w:val="center"/>
          </w:tcPr>
          <w:p w:rsidR="00FA2EF6" w:rsidRPr="001469F8" w:rsidRDefault="00FA2EF6" w:rsidP="00452E65">
            <w:pPr>
              <w:pStyle w:val="GTATableText"/>
            </w:pPr>
            <w:r>
              <w:t>TM</w:t>
            </w:r>
          </w:p>
        </w:tc>
        <w:tc>
          <w:tcPr>
            <w:tcW w:w="903" w:type="pct"/>
            <w:shd w:val="clear" w:color="auto" w:fill="auto"/>
            <w:vAlign w:val="center"/>
          </w:tcPr>
          <w:p w:rsidR="00FA2EF6" w:rsidRPr="001469F8" w:rsidRDefault="00FA2EF6" w:rsidP="00452E65">
            <w:pPr>
              <w:pStyle w:val="GTATableText"/>
            </w:pPr>
            <w:r>
              <w:t>TJ</w:t>
            </w:r>
          </w:p>
        </w:tc>
      </w:tr>
      <w:tr w:rsidR="00FA2EF6" w:rsidRPr="005A36D9" w:rsidTr="007C3AF1">
        <w:trPr>
          <w:cantSplit/>
        </w:trPr>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A-F</w:t>
            </w:r>
          </w:p>
        </w:tc>
        <w:tc>
          <w:tcPr>
            <w:tcW w:w="695"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16/03/17</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Final draft  – updated maps</w:t>
            </w:r>
          </w:p>
        </w:tc>
        <w:tc>
          <w:tcPr>
            <w:tcW w:w="902"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TJ</w:t>
            </w:r>
          </w:p>
        </w:tc>
      </w:tr>
      <w:tr w:rsidR="00FA2EF6" w:rsidRPr="00EC422B" w:rsidTr="001644C5">
        <w:trPr>
          <w:cantSplit/>
        </w:trPr>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Cockburn</w:t>
            </w:r>
          </w:p>
        </w:tc>
        <w:tc>
          <w:tcPr>
            <w:tcW w:w="695"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9E0AB0" w:rsidP="009E0AB0">
            <w:pPr>
              <w:pStyle w:val="GTATableText"/>
            </w:pPr>
            <w:r>
              <w:t>20</w:t>
            </w:r>
            <w:r w:rsidR="00FA2EF6" w:rsidRPr="006703F7">
              <w:t>/06/2018</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Final Cockburn document</w:t>
            </w:r>
          </w:p>
        </w:tc>
        <w:tc>
          <w:tcPr>
            <w:tcW w:w="902"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JW</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JM</w:t>
            </w:r>
          </w:p>
        </w:tc>
        <w:tc>
          <w:tcPr>
            <w:tcW w:w="903" w:type="pct"/>
            <w:tcBorders>
              <w:top w:val="single" w:sz="4" w:space="0" w:color="auto"/>
              <w:left w:val="single" w:sz="4" w:space="0" w:color="auto"/>
              <w:bottom w:val="single" w:sz="4" w:space="0" w:color="auto"/>
              <w:right w:val="single" w:sz="4" w:space="0" w:color="auto"/>
            </w:tcBorders>
            <w:shd w:val="clear" w:color="auto" w:fill="auto"/>
            <w:vAlign w:val="center"/>
          </w:tcPr>
          <w:p w:rsidR="00FA2EF6" w:rsidRPr="006703F7" w:rsidRDefault="00FA2EF6" w:rsidP="00452E65">
            <w:pPr>
              <w:pStyle w:val="GTATableText"/>
            </w:pPr>
            <w:r w:rsidRPr="006703F7">
              <w:t>JW</w:t>
            </w:r>
          </w:p>
        </w:tc>
      </w:tr>
      <w:tr w:rsidR="001644C5" w:rsidRPr="00EC422B" w:rsidTr="001644C5">
        <w:trPr>
          <w:cantSplit/>
        </w:trPr>
        <w:tc>
          <w:tcPr>
            <w:tcW w:w="834" w:type="pct"/>
            <w:tcBorders>
              <w:top w:val="single" w:sz="4" w:space="0" w:color="auto"/>
              <w:left w:val="nil"/>
              <w:bottom w:val="nil"/>
              <w:right w:val="nil"/>
            </w:tcBorders>
            <w:shd w:val="clear" w:color="auto" w:fill="auto"/>
            <w:vAlign w:val="center"/>
          </w:tcPr>
          <w:p w:rsidR="001644C5" w:rsidRPr="006703F7" w:rsidRDefault="001644C5" w:rsidP="00452E65">
            <w:pPr>
              <w:pStyle w:val="GTATableText"/>
            </w:pPr>
            <w:r w:rsidRPr="001644C5">
              <w:rPr>
                <w:noProof/>
                <w:color w:val="FFFFFF" w:themeColor="background1"/>
                <w:lang w:eastAsia="en-AU"/>
              </w:rPr>
              <mc:AlternateContent>
                <mc:Choice Requires="wps">
                  <w:drawing>
                    <wp:anchor distT="0" distB="0" distL="114300" distR="114300" simplePos="0" relativeHeight="251686400" behindDoc="0" locked="0" layoutInCell="1" allowOverlap="1" wp14:anchorId="52EFE34C" wp14:editId="57EFCB35">
                      <wp:simplePos x="0" y="0"/>
                      <wp:positionH relativeFrom="page">
                        <wp:posOffset>-9525</wp:posOffset>
                      </wp:positionH>
                      <wp:positionV relativeFrom="page">
                        <wp:posOffset>57150</wp:posOffset>
                      </wp:positionV>
                      <wp:extent cx="6867525" cy="1085850"/>
                      <wp:effectExtent l="0" t="0" r="9525" b="0"/>
                      <wp:wrapNone/>
                      <wp:docPr id="20" name="Rectangle 20"/>
                      <wp:cNvGraphicFramePr/>
                      <a:graphic xmlns:a="http://schemas.openxmlformats.org/drawingml/2006/main">
                        <a:graphicData uri="http://schemas.microsoft.com/office/word/2010/wordprocessingShape">
                          <wps:wsp>
                            <wps:cNvSpPr/>
                            <wps:spPr>
                              <a:xfrm>
                                <a:off x="0" y="0"/>
                                <a:ext cx="6867525" cy="1085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0" o:spid="_x0000_s1026" style="position:absolute;margin-left:-.75pt;margin-top:4.5pt;width:540.75pt;height:85.5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" fillcolor="white [3212]" stroked="f" strokeweight="2pt">
                      <w10:wrap anchorx="page" anchory="page"/>
                    </v:rect>
                  </w:pict>
                </mc:Fallback>
              </mc:AlternateContent>
            </w:r>
          </w:p>
        </w:tc>
        <w:tc>
          <w:tcPr>
            <w:tcW w:w="695" w:type="pct"/>
            <w:tcBorders>
              <w:top w:val="single" w:sz="4" w:space="0" w:color="auto"/>
              <w:left w:val="nil"/>
              <w:bottom w:val="nil"/>
              <w:right w:val="nil"/>
            </w:tcBorders>
            <w:shd w:val="clear" w:color="auto" w:fill="auto"/>
            <w:vAlign w:val="center"/>
          </w:tcPr>
          <w:p w:rsidR="001644C5" w:rsidRDefault="001644C5" w:rsidP="009E0AB0">
            <w:pPr>
              <w:pStyle w:val="GTATableText"/>
            </w:pPr>
          </w:p>
        </w:tc>
        <w:tc>
          <w:tcPr>
            <w:tcW w:w="833" w:type="pct"/>
            <w:tcBorders>
              <w:top w:val="single" w:sz="4" w:space="0" w:color="auto"/>
              <w:left w:val="nil"/>
              <w:bottom w:val="nil"/>
              <w:right w:val="nil"/>
            </w:tcBorders>
            <w:shd w:val="clear" w:color="auto" w:fill="auto"/>
            <w:vAlign w:val="center"/>
          </w:tcPr>
          <w:p w:rsidR="001644C5" w:rsidRPr="006703F7" w:rsidRDefault="001644C5" w:rsidP="00452E65">
            <w:pPr>
              <w:pStyle w:val="GTATableText"/>
            </w:pPr>
          </w:p>
        </w:tc>
        <w:tc>
          <w:tcPr>
            <w:tcW w:w="902" w:type="pct"/>
            <w:tcBorders>
              <w:top w:val="single" w:sz="4" w:space="0" w:color="auto"/>
              <w:left w:val="nil"/>
              <w:bottom w:val="nil"/>
              <w:right w:val="nil"/>
            </w:tcBorders>
            <w:shd w:val="clear" w:color="auto" w:fill="auto"/>
            <w:vAlign w:val="center"/>
          </w:tcPr>
          <w:p w:rsidR="001644C5" w:rsidRPr="006703F7" w:rsidRDefault="001644C5" w:rsidP="00452E65">
            <w:pPr>
              <w:pStyle w:val="GTATableText"/>
            </w:pPr>
          </w:p>
        </w:tc>
        <w:tc>
          <w:tcPr>
            <w:tcW w:w="833" w:type="pct"/>
            <w:tcBorders>
              <w:top w:val="single" w:sz="4" w:space="0" w:color="auto"/>
              <w:left w:val="nil"/>
              <w:bottom w:val="nil"/>
              <w:right w:val="nil"/>
            </w:tcBorders>
            <w:shd w:val="clear" w:color="auto" w:fill="auto"/>
            <w:vAlign w:val="center"/>
          </w:tcPr>
          <w:p w:rsidR="001644C5" w:rsidRPr="006703F7" w:rsidRDefault="001644C5" w:rsidP="00452E65">
            <w:pPr>
              <w:pStyle w:val="GTATableText"/>
            </w:pPr>
          </w:p>
        </w:tc>
        <w:tc>
          <w:tcPr>
            <w:tcW w:w="903" w:type="pct"/>
            <w:tcBorders>
              <w:top w:val="single" w:sz="4" w:space="0" w:color="auto"/>
              <w:left w:val="nil"/>
              <w:bottom w:val="nil"/>
              <w:right w:val="nil"/>
            </w:tcBorders>
            <w:shd w:val="clear" w:color="auto" w:fill="auto"/>
            <w:vAlign w:val="center"/>
          </w:tcPr>
          <w:p w:rsidR="001644C5" w:rsidRPr="006703F7" w:rsidRDefault="001644C5" w:rsidP="00452E65">
            <w:pPr>
              <w:pStyle w:val="GTATableText"/>
            </w:pPr>
          </w:p>
        </w:tc>
      </w:tr>
    </w:tbl>
    <w:p w:rsidR="00FA2EF6" w:rsidRPr="00FA2EF6" w:rsidRDefault="00FA2EF6" w:rsidP="00FA2EF6">
      <w:pPr>
        <w:pStyle w:val="GTAFocusText1"/>
        <w:rPr>
          <w:i w:val="0"/>
          <w:sz w:val="36"/>
          <w:szCs w:val="32"/>
        </w:rPr>
      </w:pPr>
      <w:r>
        <w:rPr>
          <w:noProof/>
          <w:lang w:eastAsia="en-AU"/>
        </w:rPr>
        <w:drawing>
          <wp:anchor distT="0" distB="0" distL="114300" distR="114300" simplePos="0" relativeHeight="251683328" behindDoc="0" locked="0" layoutInCell="1" allowOverlap="1" wp14:anchorId="035CD580" wp14:editId="1B773B7C">
            <wp:simplePos x="0" y="0"/>
            <wp:positionH relativeFrom="page">
              <wp:posOffset>7960995</wp:posOffset>
            </wp:positionH>
            <wp:positionV relativeFrom="page">
              <wp:posOffset>914313</wp:posOffset>
            </wp:positionV>
            <wp:extent cx="3962400" cy="8572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962400" cy="85725"/>
                    </a:xfrm>
                    <a:prstGeom prst="rect">
                      <a:avLst/>
                    </a:prstGeom>
                  </pic:spPr>
                </pic:pic>
              </a:graphicData>
            </a:graphic>
            <wp14:sizeRelH relativeFrom="page">
              <wp14:pctWidth>0</wp14:pctWidth>
            </wp14:sizeRelH>
            <wp14:sizeRelV relativeFrom="page">
              <wp14:pctHeight>0</wp14:pctHeight>
            </wp14:sizeRelV>
          </wp:anchor>
        </w:drawing>
      </w:r>
      <w:r w:rsidR="002F449A">
        <w:br w:type="column"/>
      </w:r>
      <w:r w:rsidRPr="00FA2EF6">
        <w:rPr>
          <w:i w:val="0"/>
          <w:sz w:val="36"/>
          <w:szCs w:val="32"/>
        </w:rPr>
        <w:lastRenderedPageBreak/>
        <w:t>Foreword</w:t>
      </w:r>
    </w:p>
    <w:p w:rsidR="00FA2EF6" w:rsidRDefault="00FA2EF6" w:rsidP="00FA2EF6"/>
    <w:p w:rsidR="00FA2EF6" w:rsidRPr="001644C5" w:rsidRDefault="00FA2EF6" w:rsidP="00FA2EF6">
      <w:pPr>
        <w:spacing w:before="100"/>
        <w:rPr>
          <w:sz w:val="19"/>
          <w:szCs w:val="19"/>
        </w:rPr>
      </w:pPr>
      <w:r w:rsidRPr="001644C5">
        <w:rPr>
          <w:sz w:val="19"/>
          <w:szCs w:val="19"/>
        </w:rPr>
        <w:t>The Bicycle and Walking Network Plan aligns with the strategic aspirations, reflects the priorities of the community and help facilitate safe, efficient, connected and sustainable movement around the City.</w:t>
      </w:r>
    </w:p>
    <w:p w:rsidR="00FA2EF6" w:rsidRPr="001644C5" w:rsidRDefault="00FA2EF6" w:rsidP="00FA2EF6">
      <w:pPr>
        <w:spacing w:before="100"/>
        <w:rPr>
          <w:sz w:val="19"/>
          <w:szCs w:val="19"/>
        </w:rPr>
      </w:pPr>
      <w:r w:rsidRPr="001644C5">
        <w:rPr>
          <w:sz w:val="19"/>
          <w:szCs w:val="19"/>
        </w:rPr>
        <w:t>Without an investment in sustainable and active transport modes, congestion will increase and there will be an increase in travel times, travel delays and fuel consumption; less efficient vehicle operation; poorer air quality and increased health related issues associated with a sedentary population.  As our City grows, more congestion is noticeable.  We are keen to encourage greater pedestrianisation and cycling as well as other modes of transport to improve the ability of moving around our City.</w:t>
      </w:r>
    </w:p>
    <w:p w:rsidR="00FA2EF6" w:rsidRPr="001644C5" w:rsidRDefault="00FA2EF6" w:rsidP="00FA2EF6">
      <w:pPr>
        <w:spacing w:before="100"/>
        <w:rPr>
          <w:sz w:val="19"/>
          <w:szCs w:val="19"/>
        </w:rPr>
      </w:pPr>
      <w:r w:rsidRPr="001644C5">
        <w:rPr>
          <w:sz w:val="19"/>
          <w:szCs w:val="19"/>
        </w:rPr>
        <w:t>Promoting cycling as a mainstream and viable transport alternative is part of the solution.  The Bicycle and Walking Network Plan outlines our plan to encourage more people (particularly women and people aged from 8 to 80) to ride bicycles as part of their everyday trips.  We want to take cycling from being primarily a recreational or sporting activity to being an integral part of everyday life.  We want the City of Cockburn to be seen as a cycle friendly city and an example of best practice.</w:t>
      </w:r>
    </w:p>
    <w:p w:rsidR="00FA2EF6" w:rsidRPr="001644C5" w:rsidRDefault="00FA2EF6" w:rsidP="00FA2EF6">
      <w:pPr>
        <w:spacing w:before="100"/>
        <w:rPr>
          <w:sz w:val="19"/>
          <w:szCs w:val="19"/>
        </w:rPr>
      </w:pPr>
      <w:r w:rsidRPr="001644C5">
        <w:rPr>
          <w:sz w:val="19"/>
          <w:szCs w:val="19"/>
        </w:rPr>
        <w:t xml:space="preserve">Walking is a key element as every trip you take requires people to be a pedestrian at some stage in the journey, though this is often overlooked.  Pedestrians form the largest single road-user group and are the most vulnerable, including those using wheelchairs or mobility aids, families with prams and children.  We have an aging population and the percentage of residents with disability is rising, so it is important to have connected paths with universal accessibility. </w:t>
      </w:r>
    </w:p>
    <w:p w:rsidR="00FA2EF6" w:rsidRPr="001644C5" w:rsidRDefault="00FA2EF6" w:rsidP="00FA2EF6">
      <w:pPr>
        <w:rPr>
          <w:sz w:val="19"/>
          <w:szCs w:val="19"/>
        </w:rPr>
      </w:pPr>
      <w:r w:rsidRPr="001644C5">
        <w:rPr>
          <w:sz w:val="19"/>
          <w:szCs w:val="19"/>
        </w:rPr>
        <w:t xml:space="preserve">Legislation has changed recently to support the increased number of people walking and riding and allowed bicycle riders and pedestrians to legally share all paths and implemented additional laws so drivers need to take more care on the roads and give 1 or 1.5 metres space to people riding bicycles on our roads.  </w:t>
      </w:r>
    </w:p>
    <w:p w:rsidR="00FA2EF6" w:rsidRPr="001644C5" w:rsidRDefault="00FA2EF6" w:rsidP="00FA2EF6">
      <w:pPr>
        <w:spacing w:before="100"/>
        <w:rPr>
          <w:sz w:val="19"/>
          <w:szCs w:val="19"/>
        </w:rPr>
      </w:pPr>
      <w:r w:rsidRPr="001644C5">
        <w:rPr>
          <w:sz w:val="19"/>
          <w:szCs w:val="19"/>
        </w:rPr>
        <w:t>There are a lot of positives to cycling and walking:</w:t>
      </w:r>
    </w:p>
    <w:p w:rsidR="00FA2EF6" w:rsidRPr="001644C5" w:rsidRDefault="00FA2EF6" w:rsidP="00FA2EF6">
      <w:pPr>
        <w:numPr>
          <w:ilvl w:val="0"/>
          <w:numId w:val="14"/>
        </w:numPr>
        <w:spacing w:before="100"/>
        <w:rPr>
          <w:sz w:val="19"/>
          <w:szCs w:val="19"/>
        </w:rPr>
      </w:pPr>
      <w:r w:rsidRPr="001644C5">
        <w:rPr>
          <w:sz w:val="19"/>
          <w:szCs w:val="19"/>
        </w:rPr>
        <w:t>Choosing active transport is good for your waist and your wallet.</w:t>
      </w:r>
    </w:p>
    <w:p w:rsidR="00FA2EF6" w:rsidRPr="001644C5" w:rsidRDefault="00FA2EF6" w:rsidP="00FA2EF6">
      <w:pPr>
        <w:numPr>
          <w:ilvl w:val="0"/>
          <w:numId w:val="14"/>
        </w:numPr>
        <w:spacing w:before="100"/>
        <w:rPr>
          <w:sz w:val="19"/>
          <w:szCs w:val="19"/>
        </w:rPr>
      </w:pPr>
      <w:r w:rsidRPr="001644C5">
        <w:rPr>
          <w:sz w:val="19"/>
          <w:szCs w:val="19"/>
        </w:rPr>
        <w:t xml:space="preserve">Good for business as people on bicycles or walking tend to shop regularly and locally. </w:t>
      </w:r>
    </w:p>
    <w:p w:rsidR="00FA2EF6" w:rsidRPr="001644C5" w:rsidRDefault="00FA2EF6" w:rsidP="00FA2EF6">
      <w:pPr>
        <w:numPr>
          <w:ilvl w:val="0"/>
          <w:numId w:val="14"/>
        </w:numPr>
        <w:spacing w:before="100"/>
        <w:rPr>
          <w:sz w:val="19"/>
          <w:szCs w:val="19"/>
        </w:rPr>
      </w:pPr>
      <w:r w:rsidRPr="001644C5">
        <w:rPr>
          <w:sz w:val="19"/>
          <w:szCs w:val="19"/>
        </w:rPr>
        <w:t>Getting people out of cars encourages engagement with others in their local community that they see when they walk or ride.</w:t>
      </w:r>
    </w:p>
    <w:p w:rsidR="00FA2EF6" w:rsidRPr="001644C5" w:rsidRDefault="00FA2EF6" w:rsidP="00FA2EF6">
      <w:pPr>
        <w:numPr>
          <w:ilvl w:val="0"/>
          <w:numId w:val="14"/>
        </w:numPr>
        <w:spacing w:before="100"/>
        <w:rPr>
          <w:sz w:val="19"/>
          <w:szCs w:val="19"/>
        </w:rPr>
      </w:pPr>
      <w:r w:rsidRPr="001644C5">
        <w:rPr>
          <w:sz w:val="19"/>
          <w:szCs w:val="19"/>
        </w:rPr>
        <w:t>Cities around the world are changing as more people realise that cycling and walking is good for cities and helps reduce traffic congestion.</w:t>
      </w:r>
    </w:p>
    <w:p w:rsidR="00FA2EF6" w:rsidRPr="001644C5" w:rsidRDefault="00FA2EF6" w:rsidP="00FA2EF6">
      <w:pPr>
        <w:numPr>
          <w:ilvl w:val="0"/>
          <w:numId w:val="14"/>
        </w:numPr>
        <w:spacing w:before="100"/>
        <w:rPr>
          <w:sz w:val="19"/>
          <w:szCs w:val="19"/>
        </w:rPr>
      </w:pPr>
      <w:r w:rsidRPr="001644C5">
        <w:rPr>
          <w:sz w:val="19"/>
          <w:szCs w:val="19"/>
        </w:rPr>
        <w:t>Cycling in particular is a viable transport alternative for all ages, when safe connected paths are available.</w:t>
      </w:r>
    </w:p>
    <w:p w:rsidR="00FA2EF6" w:rsidRPr="001644C5" w:rsidRDefault="00FA2EF6" w:rsidP="00FA2EF6">
      <w:pPr>
        <w:numPr>
          <w:ilvl w:val="0"/>
          <w:numId w:val="14"/>
        </w:numPr>
        <w:spacing w:before="100"/>
        <w:rPr>
          <w:sz w:val="19"/>
          <w:szCs w:val="19"/>
        </w:rPr>
      </w:pPr>
      <w:r w:rsidRPr="001644C5">
        <w:rPr>
          <w:sz w:val="19"/>
          <w:szCs w:val="19"/>
        </w:rPr>
        <w:t xml:space="preserve">Everybody benefits when there are more people walking and riding as the extra ‘eyes on the street’ help with passive surveillance and looking out for one another.     </w:t>
      </w:r>
    </w:p>
    <w:p w:rsidR="00FA2EF6" w:rsidRPr="00E92ABD" w:rsidRDefault="007C3AF1" w:rsidP="00FA2EF6">
      <w:r>
        <w:rPr>
          <w:noProof/>
          <w:lang w:eastAsia="en-AU"/>
        </w:rPr>
        <w:drawing>
          <wp:anchor distT="0" distB="0" distL="114300" distR="114300" simplePos="0" relativeHeight="251685376" behindDoc="0" locked="0" layoutInCell="1" allowOverlap="1" wp14:anchorId="2B809935" wp14:editId="7F824CC2">
            <wp:simplePos x="0" y="0"/>
            <wp:positionH relativeFrom="page">
              <wp:posOffset>8449945</wp:posOffset>
            </wp:positionH>
            <wp:positionV relativeFrom="page">
              <wp:posOffset>9253132</wp:posOffset>
            </wp:positionV>
            <wp:extent cx="2113245" cy="45719"/>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flipV="1">
                      <a:off x="0" y="0"/>
                      <a:ext cx="2113245" cy="45719"/>
                    </a:xfrm>
                    <a:prstGeom prst="rect">
                      <a:avLst/>
                    </a:prstGeom>
                  </pic:spPr>
                </pic:pic>
              </a:graphicData>
            </a:graphic>
            <wp14:sizeRelH relativeFrom="page">
              <wp14:pctWidth>0</wp14:pctWidth>
            </wp14:sizeRelH>
            <wp14:sizeRelV relativeFrom="page">
              <wp14:pctHeight>0</wp14:pctHeight>
            </wp14:sizeRelV>
          </wp:anchor>
        </w:drawing>
      </w:r>
    </w:p>
    <w:p w:rsidR="00C516BB" w:rsidRPr="00223E70" w:rsidRDefault="003D2EE4" w:rsidP="0052093A">
      <w:pPr>
        <w:pStyle w:val="GTAHeadingFrontPages"/>
      </w:pPr>
      <w:r w:rsidRPr="00223E70">
        <w:lastRenderedPageBreak/>
        <w:t xml:space="preserve">Table </w:t>
      </w:r>
      <w:r w:rsidR="00F3618B" w:rsidRPr="00223E70">
        <w:t>o</w:t>
      </w:r>
      <w:r w:rsidRPr="00223E70">
        <w:t xml:space="preserve">f </w:t>
      </w:r>
      <w:r w:rsidRPr="0052093A">
        <w:t>Contents</w:t>
      </w:r>
    </w:p>
    <w:p w:rsidR="008C18EB" w:rsidRDefault="00226A74">
      <w:pPr>
        <w:pStyle w:val="TOC1"/>
        <w:rPr>
          <w:rFonts w:asciiTheme="minorHAnsi" w:eastAsiaTheme="minorEastAsia" w:hAnsiTheme="minorHAnsi" w:cstheme="minorBidi"/>
          <w:b w:val="0"/>
          <w:color w:val="auto"/>
          <w:sz w:val="22"/>
          <w:szCs w:val="22"/>
          <w:lang w:eastAsia="en-AU"/>
        </w:rPr>
      </w:pPr>
      <w:r w:rsidRPr="001644C5">
        <w:rPr>
          <w:sz w:val="19"/>
          <w:szCs w:val="19"/>
        </w:rPr>
        <w:fldChar w:fldCharType="begin"/>
      </w:r>
      <w:r w:rsidRPr="001644C5">
        <w:rPr>
          <w:sz w:val="19"/>
          <w:szCs w:val="19"/>
        </w:rPr>
        <w:instrText xml:space="preserve"> TOC \h \z \t "Heading 1,1,Heading 2,2" </w:instrText>
      </w:r>
      <w:r w:rsidRPr="001644C5">
        <w:rPr>
          <w:sz w:val="19"/>
          <w:szCs w:val="19"/>
        </w:rPr>
        <w:fldChar w:fldCharType="separate"/>
      </w:r>
      <w:hyperlink w:anchor="_Toc517705383" w:history="1">
        <w:r w:rsidR="008C18EB" w:rsidRPr="004E680A">
          <w:rPr>
            <w:rStyle w:val="Hyperlink"/>
          </w:rPr>
          <w:t>ES 1.</w:t>
        </w:r>
        <w:r w:rsidR="008C18EB">
          <w:rPr>
            <w:rFonts w:asciiTheme="minorHAnsi" w:eastAsiaTheme="minorEastAsia" w:hAnsiTheme="minorHAnsi" w:cstheme="minorBidi"/>
            <w:b w:val="0"/>
            <w:color w:val="auto"/>
            <w:sz w:val="22"/>
            <w:szCs w:val="22"/>
            <w:lang w:eastAsia="en-AU"/>
          </w:rPr>
          <w:tab/>
        </w:r>
        <w:r w:rsidR="008C18EB" w:rsidRPr="004E680A">
          <w:rPr>
            <w:rStyle w:val="Hyperlink"/>
          </w:rPr>
          <w:t>Introduction</w:t>
        </w:r>
        <w:r w:rsidR="008C18EB">
          <w:rPr>
            <w:webHidden/>
          </w:rPr>
          <w:tab/>
        </w:r>
        <w:r w:rsidR="008C18EB">
          <w:rPr>
            <w:webHidden/>
          </w:rPr>
          <w:fldChar w:fldCharType="begin"/>
        </w:r>
        <w:r w:rsidR="008C18EB">
          <w:rPr>
            <w:webHidden/>
          </w:rPr>
          <w:instrText xml:space="preserve"> PAGEREF _Toc517705383 \h </w:instrText>
        </w:r>
        <w:r w:rsidR="008C18EB">
          <w:rPr>
            <w:webHidden/>
          </w:rPr>
        </w:r>
        <w:r w:rsidR="008C18EB">
          <w:rPr>
            <w:webHidden/>
          </w:rPr>
          <w:fldChar w:fldCharType="separate"/>
        </w:r>
        <w:r w:rsidR="008C18EB">
          <w:rPr>
            <w:webHidden/>
          </w:rPr>
          <w:t>1</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84" w:history="1">
        <w:r w:rsidR="008C18EB" w:rsidRPr="004E680A">
          <w:rPr>
            <w:rStyle w:val="Hyperlink"/>
          </w:rPr>
          <w:t>ES 1.1</w:t>
        </w:r>
        <w:r w:rsidR="008C18EB">
          <w:rPr>
            <w:rFonts w:asciiTheme="minorHAnsi" w:eastAsiaTheme="minorEastAsia" w:hAnsiTheme="minorHAnsi" w:cstheme="minorBidi"/>
            <w:color w:val="auto"/>
            <w:sz w:val="22"/>
            <w:szCs w:val="22"/>
            <w:lang w:eastAsia="en-AU"/>
          </w:rPr>
          <w:tab/>
        </w:r>
        <w:r w:rsidR="008C18EB" w:rsidRPr="004E680A">
          <w:rPr>
            <w:rStyle w:val="Hyperlink"/>
          </w:rPr>
          <w:t>Why do we need to encourage people to become more active?</w:t>
        </w:r>
        <w:r w:rsidR="008C18EB">
          <w:rPr>
            <w:webHidden/>
          </w:rPr>
          <w:tab/>
        </w:r>
        <w:r w:rsidR="008C18EB">
          <w:rPr>
            <w:webHidden/>
          </w:rPr>
          <w:fldChar w:fldCharType="begin"/>
        </w:r>
        <w:r w:rsidR="008C18EB">
          <w:rPr>
            <w:webHidden/>
          </w:rPr>
          <w:instrText xml:space="preserve"> PAGEREF _Toc517705384 \h </w:instrText>
        </w:r>
        <w:r w:rsidR="008C18EB">
          <w:rPr>
            <w:webHidden/>
          </w:rPr>
        </w:r>
        <w:r w:rsidR="008C18EB">
          <w:rPr>
            <w:webHidden/>
          </w:rPr>
          <w:fldChar w:fldCharType="separate"/>
        </w:r>
        <w:r w:rsidR="008C18EB">
          <w:rPr>
            <w:webHidden/>
          </w:rPr>
          <w:t>1</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85" w:history="1">
        <w:r w:rsidR="008C18EB" w:rsidRPr="004E680A">
          <w:rPr>
            <w:rStyle w:val="Hyperlink"/>
          </w:rPr>
          <w:t>ES 1.2</w:t>
        </w:r>
        <w:r w:rsidR="008C18EB">
          <w:rPr>
            <w:rFonts w:asciiTheme="minorHAnsi" w:eastAsiaTheme="minorEastAsia" w:hAnsiTheme="minorHAnsi" w:cstheme="minorBidi"/>
            <w:color w:val="auto"/>
            <w:sz w:val="22"/>
            <w:szCs w:val="22"/>
            <w:lang w:eastAsia="en-AU"/>
          </w:rPr>
          <w:tab/>
        </w:r>
        <w:r w:rsidR="008C18EB" w:rsidRPr="004E680A">
          <w:rPr>
            <w:rStyle w:val="Hyperlink"/>
          </w:rPr>
          <w:t>Strategic Guidance</w:t>
        </w:r>
        <w:r w:rsidR="008C18EB">
          <w:rPr>
            <w:webHidden/>
          </w:rPr>
          <w:tab/>
        </w:r>
        <w:r w:rsidR="008C18EB">
          <w:rPr>
            <w:webHidden/>
          </w:rPr>
          <w:fldChar w:fldCharType="begin"/>
        </w:r>
        <w:r w:rsidR="008C18EB">
          <w:rPr>
            <w:webHidden/>
          </w:rPr>
          <w:instrText xml:space="preserve"> PAGEREF _Toc517705385 \h </w:instrText>
        </w:r>
        <w:r w:rsidR="008C18EB">
          <w:rPr>
            <w:webHidden/>
          </w:rPr>
        </w:r>
        <w:r w:rsidR="008C18EB">
          <w:rPr>
            <w:webHidden/>
          </w:rPr>
          <w:fldChar w:fldCharType="separate"/>
        </w:r>
        <w:r w:rsidR="008C18EB">
          <w:rPr>
            <w:webHidden/>
          </w:rPr>
          <w:t>1</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86" w:history="1">
        <w:r w:rsidR="008C18EB" w:rsidRPr="004E680A">
          <w:rPr>
            <w:rStyle w:val="Hyperlink"/>
          </w:rPr>
          <w:t>ES 1.3</w:t>
        </w:r>
        <w:r w:rsidR="008C18EB">
          <w:rPr>
            <w:rFonts w:asciiTheme="minorHAnsi" w:eastAsiaTheme="minorEastAsia" w:hAnsiTheme="minorHAnsi" w:cstheme="minorBidi"/>
            <w:color w:val="auto"/>
            <w:sz w:val="22"/>
            <w:szCs w:val="22"/>
            <w:lang w:eastAsia="en-AU"/>
          </w:rPr>
          <w:tab/>
        </w:r>
        <w:r w:rsidR="008C18EB" w:rsidRPr="004E680A">
          <w:rPr>
            <w:rStyle w:val="Hyperlink"/>
          </w:rPr>
          <w:t>Proposed Vision and Objectives</w:t>
        </w:r>
        <w:r w:rsidR="008C18EB">
          <w:rPr>
            <w:webHidden/>
          </w:rPr>
          <w:tab/>
        </w:r>
        <w:r w:rsidR="008C18EB">
          <w:rPr>
            <w:webHidden/>
          </w:rPr>
          <w:fldChar w:fldCharType="begin"/>
        </w:r>
        <w:r w:rsidR="008C18EB">
          <w:rPr>
            <w:webHidden/>
          </w:rPr>
          <w:instrText xml:space="preserve"> PAGEREF _Toc517705386 \h </w:instrText>
        </w:r>
        <w:r w:rsidR="008C18EB">
          <w:rPr>
            <w:webHidden/>
          </w:rPr>
        </w:r>
        <w:r w:rsidR="008C18EB">
          <w:rPr>
            <w:webHidden/>
          </w:rPr>
          <w:fldChar w:fldCharType="separate"/>
        </w:r>
        <w:r w:rsidR="008C18EB">
          <w:rPr>
            <w:webHidden/>
          </w:rPr>
          <w:t>2</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87" w:history="1">
        <w:r w:rsidR="008C18EB" w:rsidRPr="004E680A">
          <w:rPr>
            <w:rStyle w:val="Hyperlink"/>
          </w:rPr>
          <w:t>ES 1.4</w:t>
        </w:r>
        <w:r w:rsidR="008C18EB">
          <w:rPr>
            <w:rFonts w:asciiTheme="minorHAnsi" w:eastAsiaTheme="minorEastAsia" w:hAnsiTheme="minorHAnsi" w:cstheme="minorBidi"/>
            <w:color w:val="auto"/>
            <w:sz w:val="22"/>
            <w:szCs w:val="22"/>
            <w:lang w:eastAsia="en-AU"/>
          </w:rPr>
          <w:tab/>
        </w:r>
        <w:r w:rsidR="008C18EB" w:rsidRPr="004E680A">
          <w:rPr>
            <w:rStyle w:val="Hyperlink"/>
          </w:rPr>
          <w:t>The existing cycle and pedestrian network</w:t>
        </w:r>
        <w:r w:rsidR="008C18EB">
          <w:rPr>
            <w:webHidden/>
          </w:rPr>
          <w:tab/>
        </w:r>
        <w:r w:rsidR="008C18EB">
          <w:rPr>
            <w:webHidden/>
          </w:rPr>
          <w:fldChar w:fldCharType="begin"/>
        </w:r>
        <w:r w:rsidR="008C18EB">
          <w:rPr>
            <w:webHidden/>
          </w:rPr>
          <w:instrText xml:space="preserve"> PAGEREF _Toc517705387 \h </w:instrText>
        </w:r>
        <w:r w:rsidR="008C18EB">
          <w:rPr>
            <w:webHidden/>
          </w:rPr>
        </w:r>
        <w:r w:rsidR="008C18EB">
          <w:rPr>
            <w:webHidden/>
          </w:rPr>
          <w:fldChar w:fldCharType="separate"/>
        </w:r>
        <w:r w:rsidR="008C18EB">
          <w:rPr>
            <w:webHidden/>
          </w:rPr>
          <w:t>3</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88" w:history="1">
        <w:r w:rsidR="008C18EB" w:rsidRPr="004E680A">
          <w:rPr>
            <w:rStyle w:val="Hyperlink"/>
          </w:rPr>
          <w:t>ES 1.5</w:t>
        </w:r>
        <w:r w:rsidR="008C18EB">
          <w:rPr>
            <w:rFonts w:asciiTheme="minorHAnsi" w:eastAsiaTheme="minorEastAsia" w:hAnsiTheme="minorHAnsi" w:cstheme="minorBidi"/>
            <w:color w:val="auto"/>
            <w:sz w:val="22"/>
            <w:szCs w:val="22"/>
            <w:lang w:eastAsia="en-AU"/>
          </w:rPr>
          <w:tab/>
        </w:r>
        <w:r w:rsidR="008C18EB" w:rsidRPr="004E680A">
          <w:rPr>
            <w:rStyle w:val="Hyperlink"/>
          </w:rPr>
          <w:t>Community Engagement</w:t>
        </w:r>
        <w:r w:rsidR="008C18EB">
          <w:rPr>
            <w:webHidden/>
          </w:rPr>
          <w:tab/>
        </w:r>
        <w:r w:rsidR="008C18EB">
          <w:rPr>
            <w:webHidden/>
          </w:rPr>
          <w:fldChar w:fldCharType="begin"/>
        </w:r>
        <w:r w:rsidR="008C18EB">
          <w:rPr>
            <w:webHidden/>
          </w:rPr>
          <w:instrText xml:space="preserve"> PAGEREF _Toc517705388 \h </w:instrText>
        </w:r>
        <w:r w:rsidR="008C18EB">
          <w:rPr>
            <w:webHidden/>
          </w:rPr>
        </w:r>
        <w:r w:rsidR="008C18EB">
          <w:rPr>
            <w:webHidden/>
          </w:rPr>
          <w:fldChar w:fldCharType="separate"/>
        </w:r>
        <w:r w:rsidR="008C18EB">
          <w:rPr>
            <w:webHidden/>
          </w:rPr>
          <w:t>4</w:t>
        </w:r>
        <w:r w:rsidR="008C18EB">
          <w:rPr>
            <w:webHidden/>
          </w:rPr>
          <w:fldChar w:fldCharType="end"/>
        </w:r>
      </w:hyperlink>
    </w:p>
    <w:p w:rsidR="008C18EB" w:rsidRDefault="004C0BB4">
      <w:pPr>
        <w:pStyle w:val="TOC1"/>
        <w:rPr>
          <w:rFonts w:asciiTheme="minorHAnsi" w:eastAsiaTheme="minorEastAsia" w:hAnsiTheme="minorHAnsi" w:cstheme="minorBidi"/>
          <w:b w:val="0"/>
          <w:color w:val="auto"/>
          <w:sz w:val="22"/>
          <w:szCs w:val="22"/>
          <w:lang w:eastAsia="en-AU"/>
        </w:rPr>
      </w:pPr>
      <w:hyperlink w:anchor="_Toc517705389" w:history="1">
        <w:r w:rsidR="008C18EB" w:rsidRPr="004E680A">
          <w:rPr>
            <w:rStyle w:val="Hyperlink"/>
          </w:rPr>
          <w:t>ES 2.</w:t>
        </w:r>
        <w:r w:rsidR="008C18EB">
          <w:rPr>
            <w:rFonts w:asciiTheme="minorHAnsi" w:eastAsiaTheme="minorEastAsia" w:hAnsiTheme="minorHAnsi" w:cstheme="minorBidi"/>
            <w:b w:val="0"/>
            <w:color w:val="auto"/>
            <w:sz w:val="22"/>
            <w:szCs w:val="22"/>
            <w:lang w:eastAsia="en-AU"/>
          </w:rPr>
          <w:tab/>
        </w:r>
        <w:r w:rsidR="008C18EB" w:rsidRPr="004E680A">
          <w:rPr>
            <w:rStyle w:val="Hyperlink"/>
          </w:rPr>
          <w:t>A Strategy to get more people cycling and walking</w:t>
        </w:r>
        <w:r w:rsidR="008C18EB">
          <w:rPr>
            <w:webHidden/>
          </w:rPr>
          <w:tab/>
        </w:r>
        <w:r w:rsidR="008C18EB">
          <w:rPr>
            <w:webHidden/>
          </w:rPr>
          <w:fldChar w:fldCharType="begin"/>
        </w:r>
        <w:r w:rsidR="008C18EB">
          <w:rPr>
            <w:webHidden/>
          </w:rPr>
          <w:instrText xml:space="preserve"> PAGEREF _Toc517705389 \h </w:instrText>
        </w:r>
        <w:r w:rsidR="008C18EB">
          <w:rPr>
            <w:webHidden/>
          </w:rPr>
        </w:r>
        <w:r w:rsidR="008C18EB">
          <w:rPr>
            <w:webHidden/>
          </w:rPr>
          <w:fldChar w:fldCharType="separate"/>
        </w:r>
        <w:r w:rsidR="008C18EB">
          <w:rPr>
            <w:webHidden/>
          </w:rPr>
          <w:t>5</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0" w:history="1">
        <w:r w:rsidR="008C18EB" w:rsidRPr="004E680A">
          <w:rPr>
            <w:rStyle w:val="Hyperlink"/>
          </w:rPr>
          <w:t>ES 2.1</w:t>
        </w:r>
        <w:r w:rsidR="008C18EB">
          <w:rPr>
            <w:rFonts w:asciiTheme="minorHAnsi" w:eastAsiaTheme="minorEastAsia" w:hAnsiTheme="minorHAnsi" w:cstheme="minorBidi"/>
            <w:color w:val="auto"/>
            <w:sz w:val="22"/>
            <w:szCs w:val="22"/>
            <w:lang w:eastAsia="en-AU"/>
          </w:rPr>
          <w:tab/>
        </w:r>
        <w:r w:rsidR="008C18EB" w:rsidRPr="004E680A">
          <w:rPr>
            <w:rStyle w:val="Hyperlink"/>
          </w:rPr>
          <w:t>Five guiding principles</w:t>
        </w:r>
        <w:r w:rsidR="008C18EB">
          <w:rPr>
            <w:webHidden/>
          </w:rPr>
          <w:tab/>
        </w:r>
        <w:r w:rsidR="008C18EB">
          <w:rPr>
            <w:webHidden/>
          </w:rPr>
          <w:fldChar w:fldCharType="begin"/>
        </w:r>
        <w:r w:rsidR="008C18EB">
          <w:rPr>
            <w:webHidden/>
          </w:rPr>
          <w:instrText xml:space="preserve"> PAGEREF _Toc517705390 \h </w:instrText>
        </w:r>
        <w:r w:rsidR="008C18EB">
          <w:rPr>
            <w:webHidden/>
          </w:rPr>
        </w:r>
        <w:r w:rsidR="008C18EB">
          <w:rPr>
            <w:webHidden/>
          </w:rPr>
          <w:fldChar w:fldCharType="separate"/>
        </w:r>
        <w:r w:rsidR="008C18EB">
          <w:rPr>
            <w:webHidden/>
          </w:rPr>
          <w:t>5</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1" w:history="1">
        <w:r w:rsidR="008C18EB" w:rsidRPr="004E680A">
          <w:rPr>
            <w:rStyle w:val="Hyperlink"/>
          </w:rPr>
          <w:t>ES 2.2</w:t>
        </w:r>
        <w:r w:rsidR="008C18EB">
          <w:rPr>
            <w:rFonts w:asciiTheme="minorHAnsi" w:eastAsiaTheme="minorEastAsia" w:hAnsiTheme="minorHAnsi" w:cstheme="minorBidi"/>
            <w:color w:val="auto"/>
            <w:sz w:val="22"/>
            <w:szCs w:val="22"/>
            <w:lang w:eastAsia="en-AU"/>
          </w:rPr>
          <w:tab/>
        </w:r>
        <w:r w:rsidR="008C18EB" w:rsidRPr="004E680A">
          <w:rPr>
            <w:rStyle w:val="Hyperlink"/>
          </w:rPr>
          <w:t>Delivering a safe and connected network</w:t>
        </w:r>
        <w:r w:rsidR="008C18EB">
          <w:rPr>
            <w:webHidden/>
          </w:rPr>
          <w:tab/>
        </w:r>
        <w:r w:rsidR="008C18EB">
          <w:rPr>
            <w:webHidden/>
          </w:rPr>
          <w:fldChar w:fldCharType="begin"/>
        </w:r>
        <w:r w:rsidR="008C18EB">
          <w:rPr>
            <w:webHidden/>
          </w:rPr>
          <w:instrText xml:space="preserve"> PAGEREF _Toc517705391 \h </w:instrText>
        </w:r>
        <w:r w:rsidR="008C18EB">
          <w:rPr>
            <w:webHidden/>
          </w:rPr>
        </w:r>
        <w:r w:rsidR="008C18EB">
          <w:rPr>
            <w:webHidden/>
          </w:rPr>
          <w:fldChar w:fldCharType="separate"/>
        </w:r>
        <w:r w:rsidR="008C18EB">
          <w:rPr>
            <w:webHidden/>
          </w:rPr>
          <w:t>5</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2" w:history="1">
        <w:r w:rsidR="008C18EB" w:rsidRPr="004E680A">
          <w:rPr>
            <w:rStyle w:val="Hyperlink"/>
          </w:rPr>
          <w:t>ES 2.3</w:t>
        </w:r>
        <w:r w:rsidR="008C18EB">
          <w:rPr>
            <w:rFonts w:asciiTheme="minorHAnsi" w:eastAsiaTheme="minorEastAsia" w:hAnsiTheme="minorHAnsi" w:cstheme="minorBidi"/>
            <w:color w:val="auto"/>
            <w:sz w:val="22"/>
            <w:szCs w:val="22"/>
            <w:lang w:eastAsia="en-AU"/>
          </w:rPr>
          <w:tab/>
        </w:r>
        <w:r w:rsidR="008C18EB" w:rsidRPr="004E680A">
          <w:rPr>
            <w:rStyle w:val="Hyperlink"/>
          </w:rPr>
          <w:t>Innovation – utilising technology</w:t>
        </w:r>
        <w:r w:rsidR="008C18EB">
          <w:rPr>
            <w:webHidden/>
          </w:rPr>
          <w:tab/>
        </w:r>
        <w:r w:rsidR="008C18EB">
          <w:rPr>
            <w:webHidden/>
          </w:rPr>
          <w:fldChar w:fldCharType="begin"/>
        </w:r>
        <w:r w:rsidR="008C18EB">
          <w:rPr>
            <w:webHidden/>
          </w:rPr>
          <w:instrText xml:space="preserve"> PAGEREF _Toc517705392 \h </w:instrText>
        </w:r>
        <w:r w:rsidR="008C18EB">
          <w:rPr>
            <w:webHidden/>
          </w:rPr>
        </w:r>
        <w:r w:rsidR="008C18EB">
          <w:rPr>
            <w:webHidden/>
          </w:rPr>
          <w:fldChar w:fldCharType="separate"/>
        </w:r>
        <w:r w:rsidR="008C18EB">
          <w:rPr>
            <w:webHidden/>
          </w:rPr>
          <w:t>13</w:t>
        </w:r>
        <w:r w:rsidR="008C18EB">
          <w:rPr>
            <w:webHidden/>
          </w:rPr>
          <w:fldChar w:fldCharType="end"/>
        </w:r>
      </w:hyperlink>
    </w:p>
    <w:p w:rsidR="008C18EB" w:rsidRDefault="004C0BB4">
      <w:pPr>
        <w:pStyle w:val="TOC1"/>
        <w:rPr>
          <w:rFonts w:asciiTheme="minorHAnsi" w:eastAsiaTheme="minorEastAsia" w:hAnsiTheme="minorHAnsi" w:cstheme="minorBidi"/>
          <w:b w:val="0"/>
          <w:color w:val="auto"/>
          <w:sz w:val="22"/>
          <w:szCs w:val="22"/>
          <w:lang w:eastAsia="en-AU"/>
        </w:rPr>
      </w:pPr>
      <w:hyperlink w:anchor="_Toc517705393" w:history="1">
        <w:r w:rsidR="008C18EB" w:rsidRPr="004E680A">
          <w:rPr>
            <w:rStyle w:val="Hyperlink"/>
          </w:rPr>
          <w:t>ES 3.</w:t>
        </w:r>
        <w:r w:rsidR="008C18EB">
          <w:rPr>
            <w:rFonts w:asciiTheme="minorHAnsi" w:eastAsiaTheme="minorEastAsia" w:hAnsiTheme="minorHAnsi" w:cstheme="minorBidi"/>
            <w:b w:val="0"/>
            <w:color w:val="auto"/>
            <w:sz w:val="22"/>
            <w:szCs w:val="22"/>
            <w:lang w:eastAsia="en-AU"/>
          </w:rPr>
          <w:tab/>
        </w:r>
        <w:r w:rsidR="008C18EB" w:rsidRPr="004E680A">
          <w:rPr>
            <w:rStyle w:val="Hyperlink"/>
          </w:rPr>
          <w:t>Making It Happen</w:t>
        </w:r>
        <w:r w:rsidR="008C18EB">
          <w:rPr>
            <w:webHidden/>
          </w:rPr>
          <w:tab/>
        </w:r>
        <w:r w:rsidR="008C18EB">
          <w:rPr>
            <w:webHidden/>
          </w:rPr>
          <w:fldChar w:fldCharType="begin"/>
        </w:r>
        <w:r w:rsidR="008C18EB">
          <w:rPr>
            <w:webHidden/>
          </w:rPr>
          <w:instrText xml:space="preserve"> PAGEREF _Toc517705393 \h </w:instrText>
        </w:r>
        <w:r w:rsidR="008C18EB">
          <w:rPr>
            <w:webHidden/>
          </w:rPr>
        </w:r>
        <w:r w:rsidR="008C18EB">
          <w:rPr>
            <w:webHidden/>
          </w:rPr>
          <w:fldChar w:fldCharType="separate"/>
        </w:r>
        <w:r w:rsidR="008C18EB">
          <w:rPr>
            <w:webHidden/>
          </w:rPr>
          <w:t>14</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4" w:history="1">
        <w:r w:rsidR="008C18EB" w:rsidRPr="004E680A">
          <w:rPr>
            <w:rStyle w:val="Hyperlink"/>
          </w:rPr>
          <w:t>ES 3.1</w:t>
        </w:r>
        <w:r w:rsidR="008C18EB">
          <w:rPr>
            <w:rFonts w:asciiTheme="minorHAnsi" w:eastAsiaTheme="minorEastAsia" w:hAnsiTheme="minorHAnsi" w:cstheme="minorBidi"/>
            <w:color w:val="auto"/>
            <w:sz w:val="22"/>
            <w:szCs w:val="22"/>
            <w:lang w:eastAsia="en-AU"/>
          </w:rPr>
          <w:tab/>
        </w:r>
        <w:r w:rsidR="008C18EB" w:rsidRPr="004E680A">
          <w:rPr>
            <w:rStyle w:val="Hyperlink"/>
          </w:rPr>
          <w:t>Budget and Cost Estimates</w:t>
        </w:r>
        <w:r w:rsidR="008C18EB">
          <w:rPr>
            <w:webHidden/>
          </w:rPr>
          <w:tab/>
        </w:r>
        <w:r w:rsidR="008C18EB">
          <w:rPr>
            <w:webHidden/>
          </w:rPr>
          <w:fldChar w:fldCharType="begin"/>
        </w:r>
        <w:r w:rsidR="008C18EB">
          <w:rPr>
            <w:webHidden/>
          </w:rPr>
          <w:instrText xml:space="preserve"> PAGEREF _Toc517705394 \h </w:instrText>
        </w:r>
        <w:r w:rsidR="008C18EB">
          <w:rPr>
            <w:webHidden/>
          </w:rPr>
        </w:r>
        <w:r w:rsidR="008C18EB">
          <w:rPr>
            <w:webHidden/>
          </w:rPr>
          <w:fldChar w:fldCharType="separate"/>
        </w:r>
        <w:r w:rsidR="008C18EB">
          <w:rPr>
            <w:webHidden/>
          </w:rPr>
          <w:t>14</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5" w:history="1">
        <w:r w:rsidR="008C18EB" w:rsidRPr="004E680A">
          <w:rPr>
            <w:rStyle w:val="Hyperlink"/>
          </w:rPr>
          <w:t>ES 3.2</w:t>
        </w:r>
        <w:r w:rsidR="008C18EB">
          <w:rPr>
            <w:rFonts w:asciiTheme="minorHAnsi" w:eastAsiaTheme="minorEastAsia" w:hAnsiTheme="minorHAnsi" w:cstheme="minorBidi"/>
            <w:color w:val="auto"/>
            <w:sz w:val="22"/>
            <w:szCs w:val="22"/>
            <w:lang w:eastAsia="en-AU"/>
          </w:rPr>
          <w:tab/>
        </w:r>
        <w:r w:rsidR="008C18EB" w:rsidRPr="004E680A">
          <w:rPr>
            <w:rStyle w:val="Hyperlink"/>
          </w:rPr>
          <w:t>Other funding opportunities</w:t>
        </w:r>
        <w:r w:rsidR="008C18EB">
          <w:rPr>
            <w:webHidden/>
          </w:rPr>
          <w:tab/>
        </w:r>
        <w:r w:rsidR="008C18EB">
          <w:rPr>
            <w:webHidden/>
          </w:rPr>
          <w:fldChar w:fldCharType="begin"/>
        </w:r>
        <w:r w:rsidR="008C18EB">
          <w:rPr>
            <w:webHidden/>
          </w:rPr>
          <w:instrText xml:space="preserve"> PAGEREF _Toc517705395 \h </w:instrText>
        </w:r>
        <w:r w:rsidR="008C18EB">
          <w:rPr>
            <w:webHidden/>
          </w:rPr>
        </w:r>
        <w:r w:rsidR="008C18EB">
          <w:rPr>
            <w:webHidden/>
          </w:rPr>
          <w:fldChar w:fldCharType="separate"/>
        </w:r>
        <w:r w:rsidR="008C18EB">
          <w:rPr>
            <w:webHidden/>
          </w:rPr>
          <w:t>16</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6" w:history="1">
        <w:r w:rsidR="008C18EB" w:rsidRPr="004E680A">
          <w:rPr>
            <w:rStyle w:val="Hyperlink"/>
          </w:rPr>
          <w:t>ES 3.3</w:t>
        </w:r>
        <w:r w:rsidR="008C18EB">
          <w:rPr>
            <w:rFonts w:asciiTheme="minorHAnsi" w:eastAsiaTheme="minorEastAsia" w:hAnsiTheme="minorHAnsi" w:cstheme="minorBidi"/>
            <w:color w:val="auto"/>
            <w:sz w:val="22"/>
            <w:szCs w:val="22"/>
            <w:lang w:eastAsia="en-AU"/>
          </w:rPr>
          <w:tab/>
        </w:r>
        <w:r w:rsidR="008C18EB" w:rsidRPr="004E680A">
          <w:rPr>
            <w:rStyle w:val="Hyperlink"/>
          </w:rPr>
          <w:t>Way Finding Signage</w:t>
        </w:r>
        <w:r w:rsidR="008C18EB">
          <w:rPr>
            <w:webHidden/>
          </w:rPr>
          <w:tab/>
        </w:r>
        <w:r w:rsidR="008C18EB">
          <w:rPr>
            <w:webHidden/>
          </w:rPr>
          <w:fldChar w:fldCharType="begin"/>
        </w:r>
        <w:r w:rsidR="008C18EB">
          <w:rPr>
            <w:webHidden/>
          </w:rPr>
          <w:instrText xml:space="preserve"> PAGEREF _Toc517705396 \h </w:instrText>
        </w:r>
        <w:r w:rsidR="008C18EB">
          <w:rPr>
            <w:webHidden/>
          </w:rPr>
        </w:r>
        <w:r w:rsidR="008C18EB">
          <w:rPr>
            <w:webHidden/>
          </w:rPr>
          <w:fldChar w:fldCharType="separate"/>
        </w:r>
        <w:r w:rsidR="008C18EB">
          <w:rPr>
            <w:webHidden/>
          </w:rPr>
          <w:t>16</w:t>
        </w:r>
        <w:r w:rsidR="008C18EB">
          <w:rPr>
            <w:webHidden/>
          </w:rPr>
          <w:fldChar w:fldCharType="end"/>
        </w:r>
      </w:hyperlink>
    </w:p>
    <w:p w:rsidR="008C18EB" w:rsidRDefault="004C0BB4">
      <w:pPr>
        <w:pStyle w:val="TOC2"/>
        <w:rPr>
          <w:rFonts w:asciiTheme="minorHAnsi" w:eastAsiaTheme="minorEastAsia" w:hAnsiTheme="minorHAnsi" w:cstheme="minorBidi"/>
          <w:color w:val="auto"/>
          <w:sz w:val="22"/>
          <w:szCs w:val="22"/>
          <w:lang w:eastAsia="en-AU"/>
        </w:rPr>
      </w:pPr>
      <w:hyperlink w:anchor="_Toc517705397" w:history="1">
        <w:r w:rsidR="008C18EB" w:rsidRPr="004E680A">
          <w:rPr>
            <w:rStyle w:val="Hyperlink"/>
          </w:rPr>
          <w:t>ES 3.4</w:t>
        </w:r>
        <w:r w:rsidR="008C18EB">
          <w:rPr>
            <w:rFonts w:asciiTheme="minorHAnsi" w:eastAsiaTheme="minorEastAsia" w:hAnsiTheme="minorHAnsi" w:cstheme="minorBidi"/>
            <w:color w:val="auto"/>
            <w:sz w:val="22"/>
            <w:szCs w:val="22"/>
            <w:lang w:eastAsia="en-AU"/>
          </w:rPr>
          <w:tab/>
        </w:r>
        <w:r w:rsidR="008C18EB" w:rsidRPr="004E680A">
          <w:rPr>
            <w:rStyle w:val="Hyperlink"/>
          </w:rPr>
          <w:t>Key Recommendations</w:t>
        </w:r>
        <w:r w:rsidR="008C18EB">
          <w:rPr>
            <w:webHidden/>
          </w:rPr>
          <w:tab/>
        </w:r>
        <w:r w:rsidR="008C18EB">
          <w:rPr>
            <w:webHidden/>
          </w:rPr>
          <w:fldChar w:fldCharType="begin"/>
        </w:r>
        <w:r w:rsidR="008C18EB">
          <w:rPr>
            <w:webHidden/>
          </w:rPr>
          <w:instrText xml:space="preserve"> PAGEREF _Toc517705397 \h </w:instrText>
        </w:r>
        <w:r w:rsidR="008C18EB">
          <w:rPr>
            <w:webHidden/>
          </w:rPr>
        </w:r>
        <w:r w:rsidR="008C18EB">
          <w:rPr>
            <w:webHidden/>
          </w:rPr>
          <w:fldChar w:fldCharType="separate"/>
        </w:r>
        <w:r w:rsidR="008C18EB">
          <w:rPr>
            <w:webHidden/>
          </w:rPr>
          <w:t>16</w:t>
        </w:r>
        <w:r w:rsidR="008C18EB">
          <w:rPr>
            <w:webHidden/>
          </w:rPr>
          <w:fldChar w:fldCharType="end"/>
        </w:r>
      </w:hyperlink>
    </w:p>
    <w:p w:rsidR="00226A74" w:rsidRPr="001644C5" w:rsidRDefault="00226A74" w:rsidP="00521342">
      <w:pPr>
        <w:pStyle w:val="TOC2"/>
        <w:rPr>
          <w:sz w:val="19"/>
          <w:szCs w:val="19"/>
        </w:rPr>
      </w:pPr>
      <w:r w:rsidRPr="001644C5">
        <w:rPr>
          <w:sz w:val="19"/>
          <w:szCs w:val="19"/>
        </w:rPr>
        <w:fldChar w:fldCharType="end"/>
      </w:r>
      <w:r w:rsidRPr="001644C5">
        <w:rPr>
          <w:sz w:val="19"/>
          <w:szCs w:val="19"/>
        </w:rPr>
        <w:t xml:space="preserve"> </w:t>
      </w:r>
    </w:p>
    <w:p w:rsidR="008E2003" w:rsidRPr="001644C5" w:rsidRDefault="008E2003" w:rsidP="00521342">
      <w:pPr>
        <w:pStyle w:val="TOC4"/>
        <w:rPr>
          <w:sz w:val="19"/>
          <w:szCs w:val="19"/>
        </w:rPr>
      </w:pPr>
    </w:p>
    <w:p w:rsidR="00226A74" w:rsidRPr="001644C5" w:rsidRDefault="00AA531C" w:rsidP="00226A74">
      <w:pPr>
        <w:pStyle w:val="TOC0"/>
        <w:rPr>
          <w:sz w:val="19"/>
          <w:szCs w:val="19"/>
        </w:rPr>
      </w:pPr>
      <w:r w:rsidRPr="001644C5">
        <w:rPr>
          <w:sz w:val="19"/>
          <w:szCs w:val="19"/>
        </w:rPr>
        <w:br w:type="column"/>
      </w:r>
      <w:r w:rsidR="00D27AB6" w:rsidRPr="001644C5">
        <w:rPr>
          <w:sz w:val="19"/>
          <w:szCs w:val="19"/>
        </w:rPr>
        <w:lastRenderedPageBreak/>
        <w:t>Figu</w:t>
      </w:r>
      <w:r w:rsidRPr="001644C5">
        <w:rPr>
          <w:sz w:val="19"/>
          <w:szCs w:val="19"/>
        </w:rPr>
        <w:t>res</w:t>
      </w:r>
    </w:p>
    <w:p w:rsidR="006C2F40" w:rsidRDefault="00226A74">
      <w:pPr>
        <w:pStyle w:val="TOC4"/>
        <w:rPr>
          <w:rFonts w:asciiTheme="minorHAnsi" w:eastAsiaTheme="minorEastAsia" w:hAnsiTheme="minorHAnsi" w:cstheme="minorBidi"/>
          <w:sz w:val="22"/>
          <w:szCs w:val="22"/>
          <w:lang w:eastAsia="en-AU"/>
        </w:rPr>
      </w:pPr>
      <w:r w:rsidRPr="001644C5">
        <w:rPr>
          <w:sz w:val="19"/>
          <w:szCs w:val="19"/>
        </w:rPr>
        <w:fldChar w:fldCharType="begin"/>
      </w:r>
      <w:r w:rsidRPr="001644C5">
        <w:rPr>
          <w:sz w:val="19"/>
          <w:szCs w:val="19"/>
        </w:rPr>
        <w:instrText xml:space="preserve"> TOC \h \z \t "GTA Heading Figure,4" </w:instrText>
      </w:r>
      <w:r w:rsidRPr="001644C5">
        <w:rPr>
          <w:sz w:val="19"/>
          <w:szCs w:val="19"/>
        </w:rPr>
        <w:fldChar w:fldCharType="separate"/>
      </w:r>
      <w:hyperlink w:anchor="_Toc517706072" w:history="1">
        <w:r w:rsidR="006C2F40" w:rsidRPr="00267F8E">
          <w:rPr>
            <w:rStyle w:val="Hyperlink"/>
          </w:rPr>
          <w:t>Figure 1.1:</w:t>
        </w:r>
        <w:r w:rsidR="006C2F40">
          <w:rPr>
            <w:rFonts w:asciiTheme="minorHAnsi" w:eastAsiaTheme="minorEastAsia" w:hAnsiTheme="minorHAnsi" w:cstheme="minorBidi"/>
            <w:sz w:val="22"/>
            <w:szCs w:val="22"/>
            <w:lang w:eastAsia="en-AU"/>
          </w:rPr>
          <w:tab/>
        </w:r>
        <w:r w:rsidR="006C2F40" w:rsidRPr="00267F8E">
          <w:rPr>
            <w:rStyle w:val="Hyperlink"/>
          </w:rPr>
          <w:t>Summary of Crowd Spot cycle issues</w:t>
        </w:r>
        <w:r w:rsidR="006C2F40">
          <w:rPr>
            <w:webHidden/>
          </w:rPr>
          <w:tab/>
        </w:r>
        <w:r w:rsidR="006C2F40">
          <w:rPr>
            <w:webHidden/>
          </w:rPr>
          <w:fldChar w:fldCharType="begin"/>
        </w:r>
        <w:r w:rsidR="006C2F40">
          <w:rPr>
            <w:webHidden/>
          </w:rPr>
          <w:instrText xml:space="preserve"> PAGEREF _Toc517706072 \h </w:instrText>
        </w:r>
        <w:r w:rsidR="006C2F40">
          <w:rPr>
            <w:webHidden/>
          </w:rPr>
        </w:r>
        <w:r w:rsidR="006C2F40">
          <w:rPr>
            <w:webHidden/>
          </w:rPr>
          <w:fldChar w:fldCharType="separate"/>
        </w:r>
        <w:r w:rsidR="006C2F40">
          <w:rPr>
            <w:webHidden/>
          </w:rPr>
          <w:t>4</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73" w:history="1">
        <w:r w:rsidR="006C2F40" w:rsidRPr="00267F8E">
          <w:rPr>
            <w:rStyle w:val="Hyperlink"/>
          </w:rPr>
          <w:t>Figure 1.2:</w:t>
        </w:r>
        <w:r w:rsidR="006C2F40">
          <w:rPr>
            <w:rFonts w:asciiTheme="minorHAnsi" w:eastAsiaTheme="minorEastAsia" w:hAnsiTheme="minorHAnsi" w:cstheme="minorBidi"/>
            <w:sz w:val="22"/>
            <w:szCs w:val="22"/>
            <w:lang w:eastAsia="en-AU"/>
          </w:rPr>
          <w:tab/>
        </w:r>
        <w:r w:rsidR="006C2F40" w:rsidRPr="00267F8E">
          <w:rPr>
            <w:rStyle w:val="Hyperlink"/>
          </w:rPr>
          <w:t>Summary of Crowd Spot pedestrian issues</w:t>
        </w:r>
        <w:r w:rsidR="006C2F40">
          <w:rPr>
            <w:webHidden/>
          </w:rPr>
          <w:tab/>
        </w:r>
        <w:r w:rsidR="006C2F40">
          <w:rPr>
            <w:webHidden/>
          </w:rPr>
          <w:fldChar w:fldCharType="begin"/>
        </w:r>
        <w:r w:rsidR="006C2F40">
          <w:rPr>
            <w:webHidden/>
          </w:rPr>
          <w:instrText xml:space="preserve"> PAGEREF _Toc517706073 \h </w:instrText>
        </w:r>
        <w:r w:rsidR="006C2F40">
          <w:rPr>
            <w:webHidden/>
          </w:rPr>
        </w:r>
        <w:r w:rsidR="006C2F40">
          <w:rPr>
            <w:webHidden/>
          </w:rPr>
          <w:fldChar w:fldCharType="separate"/>
        </w:r>
        <w:r w:rsidR="006C2F40">
          <w:rPr>
            <w:webHidden/>
          </w:rPr>
          <w:t>4</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74" w:history="1">
        <w:r w:rsidR="006C2F40" w:rsidRPr="00267F8E">
          <w:rPr>
            <w:rStyle w:val="Hyperlink"/>
          </w:rPr>
          <w:t>Figure 2.1:</w:t>
        </w:r>
        <w:r w:rsidR="006C2F40">
          <w:rPr>
            <w:rFonts w:asciiTheme="minorHAnsi" w:eastAsiaTheme="minorEastAsia" w:hAnsiTheme="minorHAnsi" w:cstheme="minorBidi"/>
            <w:sz w:val="22"/>
            <w:szCs w:val="22"/>
            <w:lang w:eastAsia="en-AU"/>
          </w:rPr>
          <w:tab/>
        </w:r>
        <w:r w:rsidR="006C2F40" w:rsidRPr="00267F8E">
          <w:rPr>
            <w:rStyle w:val="Hyperlink"/>
          </w:rPr>
          <w:t>Four types of cyclists in Portland by proportion of population</w:t>
        </w:r>
        <w:r w:rsidR="006C2F40">
          <w:rPr>
            <w:webHidden/>
          </w:rPr>
          <w:tab/>
        </w:r>
        <w:r w:rsidR="006C2F40">
          <w:rPr>
            <w:webHidden/>
          </w:rPr>
          <w:fldChar w:fldCharType="begin"/>
        </w:r>
        <w:r w:rsidR="006C2F40">
          <w:rPr>
            <w:webHidden/>
          </w:rPr>
          <w:instrText xml:space="preserve"> PAGEREF _Toc517706074 \h </w:instrText>
        </w:r>
        <w:r w:rsidR="006C2F40">
          <w:rPr>
            <w:webHidden/>
          </w:rPr>
        </w:r>
        <w:r w:rsidR="006C2F40">
          <w:rPr>
            <w:webHidden/>
          </w:rPr>
          <w:fldChar w:fldCharType="separate"/>
        </w:r>
        <w:r w:rsidR="006C2F40">
          <w:rPr>
            <w:webHidden/>
          </w:rPr>
          <w:t>5</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75" w:history="1">
        <w:r w:rsidR="006C2F40" w:rsidRPr="00267F8E">
          <w:rPr>
            <w:rStyle w:val="Hyperlink"/>
          </w:rPr>
          <w:t>Figure 2.2:</w:t>
        </w:r>
        <w:r w:rsidR="006C2F40">
          <w:rPr>
            <w:rFonts w:asciiTheme="minorHAnsi" w:eastAsiaTheme="minorEastAsia" w:hAnsiTheme="minorHAnsi" w:cstheme="minorBidi"/>
            <w:sz w:val="22"/>
            <w:szCs w:val="22"/>
            <w:lang w:eastAsia="en-AU"/>
          </w:rPr>
          <w:tab/>
        </w:r>
        <w:r w:rsidR="006C2F40" w:rsidRPr="00267F8E">
          <w:rPr>
            <w:rStyle w:val="Hyperlink"/>
          </w:rPr>
          <w:t>Developing a new strategy</w:t>
        </w:r>
        <w:r w:rsidR="006C2F40">
          <w:rPr>
            <w:webHidden/>
          </w:rPr>
          <w:tab/>
        </w:r>
        <w:r w:rsidR="006C2F40">
          <w:rPr>
            <w:webHidden/>
          </w:rPr>
          <w:fldChar w:fldCharType="begin"/>
        </w:r>
        <w:r w:rsidR="006C2F40">
          <w:rPr>
            <w:webHidden/>
          </w:rPr>
          <w:instrText xml:space="preserve"> PAGEREF _Toc517706075 \h </w:instrText>
        </w:r>
        <w:r w:rsidR="006C2F40">
          <w:rPr>
            <w:webHidden/>
          </w:rPr>
        </w:r>
        <w:r w:rsidR="006C2F40">
          <w:rPr>
            <w:webHidden/>
          </w:rPr>
          <w:fldChar w:fldCharType="separate"/>
        </w:r>
        <w:r w:rsidR="006C2F40">
          <w:rPr>
            <w:webHidden/>
          </w:rPr>
          <w:t>5</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76" w:history="1">
        <w:r w:rsidR="006C2F40" w:rsidRPr="00267F8E">
          <w:rPr>
            <w:rStyle w:val="Hyperlink"/>
          </w:rPr>
          <w:t>Figure 2.3:</w:t>
        </w:r>
        <w:r w:rsidR="006C2F40">
          <w:rPr>
            <w:rFonts w:asciiTheme="minorHAnsi" w:eastAsiaTheme="minorEastAsia" w:hAnsiTheme="minorHAnsi" w:cstheme="minorBidi"/>
            <w:sz w:val="22"/>
            <w:szCs w:val="22"/>
            <w:lang w:eastAsia="en-AU"/>
          </w:rPr>
          <w:tab/>
        </w:r>
        <w:r w:rsidR="006C2F40" w:rsidRPr="00267F8E">
          <w:rPr>
            <w:rStyle w:val="Hyperlink"/>
          </w:rPr>
          <w:t>Proposed on-road cycle network</w:t>
        </w:r>
        <w:r w:rsidR="006C2F40">
          <w:rPr>
            <w:webHidden/>
          </w:rPr>
          <w:tab/>
        </w:r>
        <w:r w:rsidR="006C2F40">
          <w:rPr>
            <w:webHidden/>
          </w:rPr>
          <w:fldChar w:fldCharType="begin"/>
        </w:r>
        <w:r w:rsidR="006C2F40">
          <w:rPr>
            <w:webHidden/>
          </w:rPr>
          <w:instrText xml:space="preserve"> PAGEREF _Toc517706076 \h </w:instrText>
        </w:r>
        <w:r w:rsidR="006C2F40">
          <w:rPr>
            <w:webHidden/>
          </w:rPr>
        </w:r>
        <w:r w:rsidR="006C2F40">
          <w:rPr>
            <w:webHidden/>
          </w:rPr>
          <w:fldChar w:fldCharType="separate"/>
        </w:r>
        <w:r w:rsidR="006C2F40">
          <w:rPr>
            <w:webHidden/>
          </w:rPr>
          <w:t>6</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77" w:history="1">
        <w:r w:rsidR="006C2F40" w:rsidRPr="00267F8E">
          <w:rPr>
            <w:rStyle w:val="Hyperlink"/>
          </w:rPr>
          <w:t>Figure 2.4:</w:t>
        </w:r>
        <w:r w:rsidR="006C2F40">
          <w:rPr>
            <w:rFonts w:asciiTheme="minorHAnsi" w:eastAsiaTheme="minorEastAsia" w:hAnsiTheme="minorHAnsi" w:cstheme="minorBidi"/>
            <w:sz w:val="22"/>
            <w:szCs w:val="22"/>
            <w:lang w:eastAsia="en-AU"/>
          </w:rPr>
          <w:tab/>
        </w:r>
        <w:r w:rsidR="006C2F40" w:rsidRPr="00267F8E">
          <w:rPr>
            <w:rStyle w:val="Hyperlink"/>
          </w:rPr>
          <w:t>Proposed Main Community Route</w:t>
        </w:r>
        <w:r w:rsidR="006C2F40">
          <w:rPr>
            <w:webHidden/>
          </w:rPr>
          <w:tab/>
        </w:r>
        <w:r w:rsidR="006C2F40">
          <w:rPr>
            <w:webHidden/>
          </w:rPr>
          <w:fldChar w:fldCharType="begin"/>
        </w:r>
        <w:r w:rsidR="006C2F40">
          <w:rPr>
            <w:webHidden/>
          </w:rPr>
          <w:instrText xml:space="preserve"> PAGEREF _Toc517706077 \h </w:instrText>
        </w:r>
        <w:r w:rsidR="006C2F40">
          <w:rPr>
            <w:webHidden/>
          </w:rPr>
        </w:r>
        <w:r w:rsidR="006C2F40">
          <w:rPr>
            <w:webHidden/>
          </w:rPr>
          <w:fldChar w:fldCharType="separate"/>
        </w:r>
        <w:r w:rsidR="006C2F40">
          <w:rPr>
            <w:webHidden/>
          </w:rPr>
          <w:t>7</w:t>
        </w:r>
        <w:r w:rsidR="006C2F40">
          <w:rPr>
            <w:webHidden/>
          </w:rPr>
          <w:fldChar w:fldCharType="end"/>
        </w:r>
      </w:hyperlink>
    </w:p>
    <w:p w:rsidR="006C2F40" w:rsidRDefault="004C0BB4">
      <w:pPr>
        <w:pStyle w:val="TOC4"/>
        <w:rPr>
          <w:rStyle w:val="Hyperlink"/>
        </w:rPr>
      </w:pPr>
      <w:hyperlink w:anchor="_Toc517706078" w:history="1">
        <w:r w:rsidR="006C2F40" w:rsidRPr="00267F8E">
          <w:rPr>
            <w:rStyle w:val="Hyperlink"/>
          </w:rPr>
          <w:t>Figure 2.5:</w:t>
        </w:r>
        <w:r w:rsidR="006C2F40">
          <w:rPr>
            <w:rFonts w:asciiTheme="minorHAnsi" w:eastAsiaTheme="minorEastAsia" w:hAnsiTheme="minorHAnsi" w:cstheme="minorBidi"/>
            <w:sz w:val="22"/>
            <w:szCs w:val="22"/>
            <w:lang w:eastAsia="en-AU"/>
          </w:rPr>
          <w:tab/>
        </w:r>
        <w:r w:rsidR="006C2F40" w:rsidRPr="00267F8E">
          <w:rPr>
            <w:rStyle w:val="Hyperlink"/>
          </w:rPr>
          <w:t>Proposed Local Community Route</w:t>
        </w:r>
        <w:r w:rsidR="006C2F40">
          <w:rPr>
            <w:webHidden/>
          </w:rPr>
          <w:tab/>
        </w:r>
        <w:r w:rsidR="006C2F40">
          <w:rPr>
            <w:webHidden/>
          </w:rPr>
          <w:fldChar w:fldCharType="begin"/>
        </w:r>
        <w:r w:rsidR="006C2F40">
          <w:rPr>
            <w:webHidden/>
          </w:rPr>
          <w:instrText xml:space="preserve"> PAGEREF _Toc517706078 \h </w:instrText>
        </w:r>
        <w:r w:rsidR="006C2F40">
          <w:rPr>
            <w:webHidden/>
          </w:rPr>
        </w:r>
        <w:r w:rsidR="006C2F40">
          <w:rPr>
            <w:webHidden/>
          </w:rPr>
          <w:fldChar w:fldCharType="separate"/>
        </w:r>
        <w:r w:rsidR="006C2F40">
          <w:rPr>
            <w:webHidden/>
          </w:rPr>
          <w:t>8</w:t>
        </w:r>
        <w:r w:rsidR="006C2F40">
          <w:rPr>
            <w:webHidden/>
          </w:rPr>
          <w:fldChar w:fldCharType="end"/>
        </w:r>
      </w:hyperlink>
    </w:p>
    <w:p w:rsidR="006C2F40" w:rsidRDefault="004C0BB4" w:rsidP="006C2F40">
      <w:pPr>
        <w:pStyle w:val="TOC4"/>
        <w:rPr>
          <w:rFonts w:asciiTheme="minorHAnsi" w:eastAsiaTheme="minorEastAsia" w:hAnsiTheme="minorHAnsi" w:cstheme="minorBidi"/>
          <w:sz w:val="22"/>
          <w:szCs w:val="22"/>
          <w:lang w:eastAsia="en-AU"/>
        </w:rPr>
      </w:pPr>
      <w:hyperlink w:anchor="_Toc517706079" w:history="1">
        <w:r w:rsidR="006C2F40" w:rsidRPr="00267F8E">
          <w:rPr>
            <w:rStyle w:val="Hyperlink"/>
          </w:rPr>
          <w:t>Figure 2.</w:t>
        </w:r>
        <w:r w:rsidR="006C2F40">
          <w:rPr>
            <w:rStyle w:val="Hyperlink"/>
          </w:rPr>
          <w:t>6</w:t>
        </w:r>
        <w:r w:rsidR="006C2F40" w:rsidRPr="00267F8E">
          <w:rPr>
            <w:rStyle w:val="Hyperlink"/>
          </w:rPr>
          <w:t>:</w:t>
        </w:r>
        <w:r w:rsidR="006C2F40">
          <w:rPr>
            <w:rFonts w:asciiTheme="minorHAnsi" w:eastAsiaTheme="minorEastAsia" w:hAnsiTheme="minorHAnsi" w:cstheme="minorBidi"/>
            <w:sz w:val="22"/>
            <w:szCs w:val="22"/>
            <w:lang w:eastAsia="en-AU"/>
          </w:rPr>
          <w:tab/>
        </w:r>
        <w:r w:rsidR="006C2F40" w:rsidRPr="006C2F40">
          <w:rPr>
            <w:lang w:eastAsia="en-AU"/>
          </w:rPr>
          <w:t>Proposed Recreational Community Route</w:t>
        </w:r>
        <w:r w:rsidR="006C2F40">
          <w:rPr>
            <w:webHidden/>
          </w:rPr>
          <w:tab/>
        </w:r>
        <w:r w:rsidR="006C2F40">
          <w:rPr>
            <w:webHidden/>
          </w:rPr>
          <w:fldChar w:fldCharType="begin"/>
        </w:r>
        <w:r w:rsidR="006C2F40">
          <w:rPr>
            <w:webHidden/>
          </w:rPr>
          <w:instrText xml:space="preserve"> PAGEREF _Toc517706079 \h </w:instrText>
        </w:r>
        <w:r w:rsidR="006C2F40">
          <w:rPr>
            <w:webHidden/>
          </w:rPr>
        </w:r>
        <w:r w:rsidR="006C2F40">
          <w:rPr>
            <w:webHidden/>
          </w:rPr>
          <w:fldChar w:fldCharType="end"/>
        </w:r>
      </w:hyperlink>
      <w:r w:rsidR="006C2F40" w:rsidRPr="006C2F40">
        <w:rPr>
          <w:rStyle w:val="Hyperlink"/>
          <w:color w:val="auto"/>
          <w:u w:val="none"/>
        </w:rPr>
        <w:t>9</w:t>
      </w:r>
    </w:p>
    <w:p w:rsidR="006C2F40" w:rsidRDefault="004C0BB4">
      <w:pPr>
        <w:pStyle w:val="TOC4"/>
        <w:rPr>
          <w:rFonts w:asciiTheme="minorHAnsi" w:eastAsiaTheme="minorEastAsia" w:hAnsiTheme="minorHAnsi" w:cstheme="minorBidi"/>
          <w:sz w:val="22"/>
          <w:szCs w:val="22"/>
          <w:lang w:eastAsia="en-AU"/>
        </w:rPr>
      </w:pPr>
      <w:hyperlink w:anchor="_Toc517706079" w:history="1">
        <w:r w:rsidR="006C2F40" w:rsidRPr="00267F8E">
          <w:rPr>
            <w:rStyle w:val="Hyperlink"/>
          </w:rPr>
          <w:t>Figure 2.7:</w:t>
        </w:r>
        <w:r w:rsidR="006C2F40">
          <w:rPr>
            <w:rFonts w:asciiTheme="minorHAnsi" w:eastAsiaTheme="minorEastAsia" w:hAnsiTheme="minorHAnsi" w:cstheme="minorBidi"/>
            <w:sz w:val="22"/>
            <w:szCs w:val="22"/>
            <w:lang w:eastAsia="en-AU"/>
          </w:rPr>
          <w:tab/>
        </w:r>
        <w:r w:rsidR="006C2F40" w:rsidRPr="00267F8E">
          <w:rPr>
            <w:rStyle w:val="Hyperlink"/>
          </w:rPr>
          <w:t>Straight through crossing</w:t>
        </w:r>
        <w:r w:rsidR="006C2F40">
          <w:rPr>
            <w:webHidden/>
          </w:rPr>
          <w:tab/>
        </w:r>
        <w:r w:rsidR="006C2F40">
          <w:rPr>
            <w:webHidden/>
          </w:rPr>
          <w:fldChar w:fldCharType="begin"/>
        </w:r>
        <w:r w:rsidR="006C2F40">
          <w:rPr>
            <w:webHidden/>
          </w:rPr>
          <w:instrText xml:space="preserve"> PAGEREF _Toc517706079 \h </w:instrText>
        </w:r>
        <w:r w:rsidR="006C2F40">
          <w:rPr>
            <w:webHidden/>
          </w:rPr>
        </w:r>
        <w:r w:rsidR="006C2F40">
          <w:rPr>
            <w:webHidden/>
          </w:rPr>
          <w:fldChar w:fldCharType="separate"/>
        </w:r>
        <w:r w:rsidR="006C2F40">
          <w:rPr>
            <w:webHidden/>
          </w:rPr>
          <w:t>10</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0" w:history="1">
        <w:r w:rsidR="006C2F40" w:rsidRPr="00267F8E">
          <w:rPr>
            <w:rStyle w:val="Hyperlink"/>
          </w:rPr>
          <w:t>Figure 2.8:</w:t>
        </w:r>
        <w:r w:rsidR="006C2F40">
          <w:rPr>
            <w:rFonts w:asciiTheme="minorHAnsi" w:eastAsiaTheme="minorEastAsia" w:hAnsiTheme="minorHAnsi" w:cstheme="minorBidi"/>
            <w:sz w:val="22"/>
            <w:szCs w:val="22"/>
            <w:lang w:eastAsia="en-AU"/>
          </w:rPr>
          <w:tab/>
        </w:r>
        <w:r w:rsidR="006C2F40" w:rsidRPr="00267F8E">
          <w:rPr>
            <w:rStyle w:val="Hyperlink"/>
          </w:rPr>
          <w:t>Shared environment intersection treatment</w:t>
        </w:r>
        <w:r w:rsidR="006C2F40">
          <w:rPr>
            <w:webHidden/>
          </w:rPr>
          <w:tab/>
        </w:r>
        <w:r w:rsidR="006C2F40">
          <w:rPr>
            <w:webHidden/>
          </w:rPr>
          <w:fldChar w:fldCharType="begin"/>
        </w:r>
        <w:r w:rsidR="006C2F40">
          <w:rPr>
            <w:webHidden/>
          </w:rPr>
          <w:instrText xml:space="preserve"> PAGEREF _Toc517706080 \h </w:instrText>
        </w:r>
        <w:r w:rsidR="006C2F40">
          <w:rPr>
            <w:webHidden/>
          </w:rPr>
        </w:r>
        <w:r w:rsidR="006C2F40">
          <w:rPr>
            <w:webHidden/>
          </w:rPr>
          <w:fldChar w:fldCharType="separate"/>
        </w:r>
        <w:r w:rsidR="006C2F40">
          <w:rPr>
            <w:webHidden/>
          </w:rPr>
          <w:t>10</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1" w:history="1">
        <w:r w:rsidR="006C2F40" w:rsidRPr="00267F8E">
          <w:rPr>
            <w:rStyle w:val="Hyperlink"/>
          </w:rPr>
          <w:t>Figure 2.9:</w:t>
        </w:r>
        <w:r w:rsidR="006C2F40">
          <w:rPr>
            <w:rFonts w:asciiTheme="minorHAnsi" w:eastAsiaTheme="minorEastAsia" w:hAnsiTheme="minorHAnsi" w:cstheme="minorBidi"/>
            <w:sz w:val="22"/>
            <w:szCs w:val="22"/>
            <w:lang w:eastAsia="en-AU"/>
          </w:rPr>
          <w:tab/>
        </w:r>
        <w:r w:rsidR="006C2F40" w:rsidRPr="00267F8E">
          <w:rPr>
            <w:rStyle w:val="Hyperlink"/>
          </w:rPr>
          <w:t>Bend-Out intersection treatment</w:t>
        </w:r>
        <w:r w:rsidR="006C2F40">
          <w:rPr>
            <w:webHidden/>
          </w:rPr>
          <w:tab/>
        </w:r>
        <w:r w:rsidR="006C2F40">
          <w:rPr>
            <w:webHidden/>
          </w:rPr>
          <w:fldChar w:fldCharType="begin"/>
        </w:r>
        <w:r w:rsidR="006C2F40">
          <w:rPr>
            <w:webHidden/>
          </w:rPr>
          <w:instrText xml:space="preserve"> PAGEREF _Toc517706081 \h </w:instrText>
        </w:r>
        <w:r w:rsidR="006C2F40">
          <w:rPr>
            <w:webHidden/>
          </w:rPr>
        </w:r>
        <w:r w:rsidR="006C2F40">
          <w:rPr>
            <w:webHidden/>
          </w:rPr>
          <w:fldChar w:fldCharType="separate"/>
        </w:r>
        <w:r w:rsidR="006C2F40">
          <w:rPr>
            <w:webHidden/>
          </w:rPr>
          <w:t>11</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2" w:history="1">
        <w:r w:rsidR="006C2F40" w:rsidRPr="00267F8E">
          <w:rPr>
            <w:rStyle w:val="Hyperlink"/>
          </w:rPr>
          <w:t>Figure 2.10:</w:t>
        </w:r>
        <w:r w:rsidR="006C2F40">
          <w:rPr>
            <w:rFonts w:asciiTheme="minorHAnsi" w:eastAsiaTheme="minorEastAsia" w:hAnsiTheme="minorHAnsi" w:cstheme="minorBidi"/>
            <w:sz w:val="22"/>
            <w:szCs w:val="22"/>
            <w:lang w:eastAsia="en-AU"/>
          </w:rPr>
          <w:tab/>
        </w:r>
        <w:r w:rsidR="006C2F40" w:rsidRPr="00267F8E">
          <w:rPr>
            <w:rStyle w:val="Hyperlink"/>
          </w:rPr>
          <w:t>Separated bicycle facilities at Roundabouts</w:t>
        </w:r>
        <w:r w:rsidR="006C2F40">
          <w:rPr>
            <w:webHidden/>
          </w:rPr>
          <w:tab/>
        </w:r>
        <w:r w:rsidR="006C2F40">
          <w:rPr>
            <w:webHidden/>
          </w:rPr>
          <w:fldChar w:fldCharType="begin"/>
        </w:r>
        <w:r w:rsidR="006C2F40">
          <w:rPr>
            <w:webHidden/>
          </w:rPr>
          <w:instrText xml:space="preserve"> PAGEREF _Toc517706082 \h </w:instrText>
        </w:r>
        <w:r w:rsidR="006C2F40">
          <w:rPr>
            <w:webHidden/>
          </w:rPr>
        </w:r>
        <w:r w:rsidR="006C2F40">
          <w:rPr>
            <w:webHidden/>
          </w:rPr>
          <w:fldChar w:fldCharType="separate"/>
        </w:r>
        <w:r w:rsidR="006C2F40">
          <w:rPr>
            <w:webHidden/>
          </w:rPr>
          <w:t>11</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3" w:history="1">
        <w:r w:rsidR="006C2F40" w:rsidRPr="00267F8E">
          <w:rPr>
            <w:rStyle w:val="Hyperlink"/>
          </w:rPr>
          <w:t>Figure 2.11:</w:t>
        </w:r>
        <w:r w:rsidR="006C2F40">
          <w:rPr>
            <w:rFonts w:asciiTheme="minorHAnsi" w:eastAsiaTheme="minorEastAsia" w:hAnsiTheme="minorHAnsi" w:cstheme="minorBidi"/>
            <w:sz w:val="22"/>
            <w:szCs w:val="22"/>
            <w:lang w:eastAsia="en-AU"/>
          </w:rPr>
          <w:tab/>
        </w:r>
        <w:r w:rsidR="006C2F40" w:rsidRPr="00267F8E">
          <w:rPr>
            <w:rStyle w:val="Hyperlink"/>
          </w:rPr>
          <w:t>Radial Roundabout design</w:t>
        </w:r>
        <w:r w:rsidR="006C2F40">
          <w:rPr>
            <w:webHidden/>
          </w:rPr>
          <w:tab/>
        </w:r>
        <w:r w:rsidR="006C2F40">
          <w:rPr>
            <w:webHidden/>
          </w:rPr>
          <w:fldChar w:fldCharType="begin"/>
        </w:r>
        <w:r w:rsidR="006C2F40">
          <w:rPr>
            <w:webHidden/>
          </w:rPr>
          <w:instrText xml:space="preserve"> PAGEREF _Toc517706083 \h </w:instrText>
        </w:r>
        <w:r w:rsidR="006C2F40">
          <w:rPr>
            <w:webHidden/>
          </w:rPr>
        </w:r>
        <w:r w:rsidR="006C2F40">
          <w:rPr>
            <w:webHidden/>
          </w:rPr>
          <w:fldChar w:fldCharType="separate"/>
        </w:r>
        <w:r w:rsidR="006C2F40">
          <w:rPr>
            <w:webHidden/>
          </w:rPr>
          <w:t>11</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4" w:history="1">
        <w:r w:rsidR="006C2F40" w:rsidRPr="00267F8E">
          <w:rPr>
            <w:rStyle w:val="Hyperlink"/>
          </w:rPr>
          <w:t>Figure 2.12:</w:t>
        </w:r>
        <w:r w:rsidR="006C2F40">
          <w:rPr>
            <w:rFonts w:asciiTheme="minorHAnsi" w:eastAsiaTheme="minorEastAsia" w:hAnsiTheme="minorHAnsi" w:cstheme="minorBidi"/>
            <w:sz w:val="22"/>
            <w:szCs w:val="22"/>
            <w:lang w:eastAsia="en-AU"/>
          </w:rPr>
          <w:tab/>
        </w:r>
        <w:r w:rsidR="006C2F40" w:rsidRPr="00267F8E">
          <w:rPr>
            <w:rStyle w:val="Hyperlink"/>
          </w:rPr>
          <w:t>Separated bicycle facilities at intersections</w:t>
        </w:r>
        <w:r w:rsidR="006C2F40">
          <w:rPr>
            <w:webHidden/>
          </w:rPr>
          <w:tab/>
        </w:r>
        <w:r w:rsidR="006C2F40">
          <w:rPr>
            <w:webHidden/>
          </w:rPr>
          <w:fldChar w:fldCharType="begin"/>
        </w:r>
        <w:r w:rsidR="006C2F40">
          <w:rPr>
            <w:webHidden/>
          </w:rPr>
          <w:instrText xml:space="preserve"> PAGEREF _Toc517706084 \h </w:instrText>
        </w:r>
        <w:r w:rsidR="006C2F40">
          <w:rPr>
            <w:webHidden/>
          </w:rPr>
        </w:r>
        <w:r w:rsidR="006C2F40">
          <w:rPr>
            <w:webHidden/>
          </w:rPr>
          <w:fldChar w:fldCharType="separate"/>
        </w:r>
        <w:r w:rsidR="006C2F40">
          <w:rPr>
            <w:webHidden/>
          </w:rPr>
          <w:t>12</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5" w:history="1">
        <w:r w:rsidR="006C2F40" w:rsidRPr="00267F8E">
          <w:rPr>
            <w:rStyle w:val="Hyperlink"/>
          </w:rPr>
          <w:t>Figure 2.13:</w:t>
        </w:r>
        <w:r w:rsidR="006C2F40">
          <w:rPr>
            <w:rFonts w:asciiTheme="minorHAnsi" w:eastAsiaTheme="minorEastAsia" w:hAnsiTheme="minorHAnsi" w:cstheme="minorBidi"/>
            <w:sz w:val="22"/>
            <w:szCs w:val="22"/>
            <w:lang w:eastAsia="en-AU"/>
          </w:rPr>
          <w:tab/>
        </w:r>
        <w:r w:rsidR="006C2F40" w:rsidRPr="00267F8E">
          <w:rPr>
            <w:rStyle w:val="Hyperlink"/>
          </w:rPr>
          <w:t>Active lighting in Spindlers Park</w:t>
        </w:r>
        <w:r w:rsidR="006C2F40">
          <w:rPr>
            <w:webHidden/>
          </w:rPr>
          <w:tab/>
        </w:r>
        <w:r w:rsidR="006C2F40">
          <w:rPr>
            <w:webHidden/>
          </w:rPr>
          <w:fldChar w:fldCharType="begin"/>
        </w:r>
        <w:r w:rsidR="006C2F40">
          <w:rPr>
            <w:webHidden/>
          </w:rPr>
          <w:instrText xml:space="preserve"> PAGEREF _Toc517706085 \h </w:instrText>
        </w:r>
        <w:r w:rsidR="006C2F40">
          <w:rPr>
            <w:webHidden/>
          </w:rPr>
        </w:r>
        <w:r w:rsidR="006C2F40">
          <w:rPr>
            <w:webHidden/>
          </w:rPr>
          <w:fldChar w:fldCharType="separate"/>
        </w:r>
        <w:r w:rsidR="006C2F40">
          <w:rPr>
            <w:webHidden/>
          </w:rPr>
          <w:t>13</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6" w:history="1">
        <w:r w:rsidR="006C2F40" w:rsidRPr="00267F8E">
          <w:rPr>
            <w:rStyle w:val="Hyperlink"/>
          </w:rPr>
          <w:t>Figure 2.14:</w:t>
        </w:r>
        <w:r w:rsidR="006C2F40">
          <w:rPr>
            <w:rFonts w:asciiTheme="minorHAnsi" w:eastAsiaTheme="minorEastAsia" w:hAnsiTheme="minorHAnsi" w:cstheme="minorBidi"/>
            <w:sz w:val="22"/>
            <w:szCs w:val="22"/>
            <w:lang w:eastAsia="en-AU"/>
          </w:rPr>
          <w:tab/>
        </w:r>
        <w:r w:rsidR="006C2F40" w:rsidRPr="00267F8E">
          <w:rPr>
            <w:rStyle w:val="Hyperlink"/>
          </w:rPr>
          <w:t>Solar pavement, Krommenie, The Netherlands</w:t>
        </w:r>
        <w:r w:rsidR="006C2F40">
          <w:rPr>
            <w:webHidden/>
          </w:rPr>
          <w:tab/>
        </w:r>
        <w:r w:rsidR="006C2F40">
          <w:rPr>
            <w:webHidden/>
          </w:rPr>
          <w:fldChar w:fldCharType="begin"/>
        </w:r>
        <w:r w:rsidR="006C2F40">
          <w:rPr>
            <w:webHidden/>
          </w:rPr>
          <w:instrText xml:space="preserve"> PAGEREF _Toc517706086 \h </w:instrText>
        </w:r>
        <w:r w:rsidR="006C2F40">
          <w:rPr>
            <w:webHidden/>
          </w:rPr>
        </w:r>
        <w:r w:rsidR="006C2F40">
          <w:rPr>
            <w:webHidden/>
          </w:rPr>
          <w:fldChar w:fldCharType="separate"/>
        </w:r>
        <w:r w:rsidR="006C2F40">
          <w:rPr>
            <w:webHidden/>
          </w:rPr>
          <w:t>13</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7" w:history="1">
        <w:r w:rsidR="006C2F40" w:rsidRPr="00267F8E">
          <w:rPr>
            <w:rStyle w:val="Hyperlink"/>
          </w:rPr>
          <w:t>Figure 2.15:</w:t>
        </w:r>
        <w:r w:rsidR="006C2F40">
          <w:rPr>
            <w:rFonts w:asciiTheme="minorHAnsi" w:eastAsiaTheme="minorEastAsia" w:hAnsiTheme="minorHAnsi" w:cstheme="minorBidi"/>
            <w:sz w:val="22"/>
            <w:szCs w:val="22"/>
            <w:lang w:eastAsia="en-AU"/>
          </w:rPr>
          <w:tab/>
        </w:r>
        <w:r w:rsidR="006C2F40" w:rsidRPr="00267F8E">
          <w:rPr>
            <w:rStyle w:val="Hyperlink"/>
          </w:rPr>
          <w:t>Moon Deck treatment in Gosford, New South Wales</w:t>
        </w:r>
        <w:r w:rsidR="006C2F40">
          <w:rPr>
            <w:webHidden/>
          </w:rPr>
          <w:tab/>
        </w:r>
        <w:r w:rsidR="006C2F40">
          <w:rPr>
            <w:webHidden/>
          </w:rPr>
          <w:fldChar w:fldCharType="begin"/>
        </w:r>
        <w:r w:rsidR="006C2F40">
          <w:rPr>
            <w:webHidden/>
          </w:rPr>
          <w:instrText xml:space="preserve"> PAGEREF _Toc517706087 \h </w:instrText>
        </w:r>
        <w:r w:rsidR="006C2F40">
          <w:rPr>
            <w:webHidden/>
          </w:rPr>
        </w:r>
        <w:r w:rsidR="006C2F40">
          <w:rPr>
            <w:webHidden/>
          </w:rPr>
          <w:fldChar w:fldCharType="separate"/>
        </w:r>
        <w:r w:rsidR="006C2F40">
          <w:rPr>
            <w:webHidden/>
          </w:rPr>
          <w:t>13</w:t>
        </w:r>
        <w:r w:rsidR="006C2F40">
          <w:rPr>
            <w:webHidden/>
          </w:rPr>
          <w:fldChar w:fldCharType="end"/>
        </w:r>
      </w:hyperlink>
    </w:p>
    <w:p w:rsidR="006C2F40" w:rsidRDefault="004C0BB4">
      <w:pPr>
        <w:pStyle w:val="TOC4"/>
        <w:rPr>
          <w:rFonts w:asciiTheme="minorHAnsi" w:eastAsiaTheme="minorEastAsia" w:hAnsiTheme="minorHAnsi" w:cstheme="minorBidi"/>
          <w:sz w:val="22"/>
          <w:szCs w:val="22"/>
          <w:lang w:eastAsia="en-AU"/>
        </w:rPr>
      </w:pPr>
      <w:hyperlink w:anchor="_Toc517706088" w:history="1">
        <w:r w:rsidR="006C2F40" w:rsidRPr="00267F8E">
          <w:rPr>
            <w:rStyle w:val="Hyperlink"/>
          </w:rPr>
          <w:t>Figure 3.1:</w:t>
        </w:r>
        <w:r w:rsidR="006C2F40">
          <w:rPr>
            <w:rFonts w:asciiTheme="minorHAnsi" w:eastAsiaTheme="minorEastAsia" w:hAnsiTheme="minorHAnsi" w:cstheme="minorBidi"/>
            <w:sz w:val="22"/>
            <w:szCs w:val="22"/>
            <w:lang w:eastAsia="en-AU"/>
          </w:rPr>
          <w:tab/>
        </w:r>
        <w:r w:rsidR="006C2F40" w:rsidRPr="00267F8E">
          <w:rPr>
            <w:rStyle w:val="Hyperlink"/>
          </w:rPr>
          <w:t>Priority Route Implementation</w:t>
        </w:r>
        <w:r w:rsidR="006C2F40">
          <w:rPr>
            <w:webHidden/>
          </w:rPr>
          <w:tab/>
        </w:r>
        <w:r w:rsidR="006C2F40">
          <w:rPr>
            <w:webHidden/>
          </w:rPr>
          <w:fldChar w:fldCharType="begin"/>
        </w:r>
        <w:r w:rsidR="006C2F40">
          <w:rPr>
            <w:webHidden/>
          </w:rPr>
          <w:instrText xml:space="preserve"> PAGEREF _Toc517706088 \h </w:instrText>
        </w:r>
        <w:r w:rsidR="006C2F40">
          <w:rPr>
            <w:webHidden/>
          </w:rPr>
        </w:r>
        <w:r w:rsidR="006C2F40">
          <w:rPr>
            <w:webHidden/>
          </w:rPr>
          <w:fldChar w:fldCharType="separate"/>
        </w:r>
        <w:r w:rsidR="006C2F40">
          <w:rPr>
            <w:webHidden/>
          </w:rPr>
          <w:t>15</w:t>
        </w:r>
        <w:r w:rsidR="006C2F40">
          <w:rPr>
            <w:webHidden/>
          </w:rPr>
          <w:fldChar w:fldCharType="end"/>
        </w:r>
      </w:hyperlink>
    </w:p>
    <w:p w:rsidR="00226A74" w:rsidRPr="001644C5" w:rsidRDefault="00226A74" w:rsidP="00521342">
      <w:pPr>
        <w:pStyle w:val="TOC4"/>
        <w:rPr>
          <w:sz w:val="19"/>
          <w:szCs w:val="19"/>
        </w:rPr>
      </w:pPr>
      <w:r w:rsidRPr="001644C5">
        <w:rPr>
          <w:sz w:val="19"/>
          <w:szCs w:val="19"/>
        </w:rPr>
        <w:fldChar w:fldCharType="end"/>
      </w:r>
    </w:p>
    <w:p w:rsidR="00226A74" w:rsidRPr="001644C5" w:rsidRDefault="00226A74" w:rsidP="00226A74">
      <w:pPr>
        <w:pStyle w:val="TOC0"/>
        <w:rPr>
          <w:sz w:val="19"/>
          <w:szCs w:val="19"/>
        </w:rPr>
      </w:pPr>
      <w:r w:rsidRPr="001644C5">
        <w:rPr>
          <w:sz w:val="19"/>
          <w:szCs w:val="19"/>
        </w:rPr>
        <w:t>Tables</w:t>
      </w:r>
    </w:p>
    <w:p w:rsidR="008C18EB" w:rsidRDefault="00D6303F">
      <w:pPr>
        <w:pStyle w:val="TOC4"/>
        <w:rPr>
          <w:rFonts w:asciiTheme="minorHAnsi" w:eastAsiaTheme="minorEastAsia" w:hAnsiTheme="minorHAnsi" w:cstheme="minorBidi"/>
          <w:sz w:val="22"/>
          <w:szCs w:val="22"/>
          <w:lang w:eastAsia="en-AU"/>
        </w:rPr>
      </w:pPr>
      <w:r w:rsidRPr="001644C5">
        <w:rPr>
          <w:sz w:val="19"/>
          <w:szCs w:val="19"/>
        </w:rPr>
        <w:fldChar w:fldCharType="begin"/>
      </w:r>
      <w:r w:rsidRPr="001644C5">
        <w:rPr>
          <w:sz w:val="19"/>
          <w:szCs w:val="19"/>
        </w:rPr>
        <w:instrText xml:space="preserve"> TOC \h \z \t "GTA Heading Table,4" </w:instrText>
      </w:r>
      <w:r w:rsidRPr="001644C5">
        <w:rPr>
          <w:sz w:val="19"/>
          <w:szCs w:val="19"/>
        </w:rPr>
        <w:fldChar w:fldCharType="separate"/>
      </w:r>
      <w:hyperlink w:anchor="_Toc517705492" w:history="1">
        <w:r w:rsidR="008C18EB" w:rsidRPr="00EC6019">
          <w:rPr>
            <w:rStyle w:val="Hyperlink"/>
          </w:rPr>
          <w:t>Table 2.1:</w:t>
        </w:r>
        <w:r w:rsidR="008C18EB">
          <w:rPr>
            <w:rFonts w:asciiTheme="minorHAnsi" w:eastAsiaTheme="minorEastAsia" w:hAnsiTheme="minorHAnsi" w:cstheme="minorBidi"/>
            <w:sz w:val="22"/>
            <w:szCs w:val="22"/>
            <w:lang w:eastAsia="en-AU"/>
          </w:rPr>
          <w:tab/>
        </w:r>
        <w:r w:rsidR="008C18EB" w:rsidRPr="00EC6019">
          <w:rPr>
            <w:rStyle w:val="Hyperlink"/>
          </w:rPr>
          <w:t>Cyclists categories</w:t>
        </w:r>
        <w:r w:rsidR="008C18EB">
          <w:rPr>
            <w:webHidden/>
          </w:rPr>
          <w:tab/>
        </w:r>
        <w:r w:rsidR="008C18EB">
          <w:rPr>
            <w:webHidden/>
          </w:rPr>
          <w:fldChar w:fldCharType="begin"/>
        </w:r>
        <w:r w:rsidR="008C18EB">
          <w:rPr>
            <w:webHidden/>
          </w:rPr>
          <w:instrText xml:space="preserve"> PAGEREF _Toc517705492 \h </w:instrText>
        </w:r>
        <w:r w:rsidR="008C18EB">
          <w:rPr>
            <w:webHidden/>
          </w:rPr>
        </w:r>
        <w:r w:rsidR="008C18EB">
          <w:rPr>
            <w:webHidden/>
          </w:rPr>
          <w:fldChar w:fldCharType="separate"/>
        </w:r>
        <w:r w:rsidR="008C18EB">
          <w:rPr>
            <w:webHidden/>
          </w:rPr>
          <w:t>5</w:t>
        </w:r>
        <w:r w:rsidR="008C18EB">
          <w:rPr>
            <w:webHidden/>
          </w:rPr>
          <w:fldChar w:fldCharType="end"/>
        </w:r>
      </w:hyperlink>
    </w:p>
    <w:p w:rsidR="008C18EB" w:rsidRDefault="004C0BB4">
      <w:pPr>
        <w:pStyle w:val="TOC4"/>
        <w:rPr>
          <w:rFonts w:asciiTheme="minorHAnsi" w:eastAsiaTheme="minorEastAsia" w:hAnsiTheme="minorHAnsi" w:cstheme="minorBidi"/>
          <w:sz w:val="22"/>
          <w:szCs w:val="22"/>
          <w:lang w:eastAsia="en-AU"/>
        </w:rPr>
      </w:pPr>
      <w:hyperlink w:anchor="_Toc517705493" w:history="1">
        <w:r w:rsidR="008C18EB" w:rsidRPr="00EC6019">
          <w:rPr>
            <w:rStyle w:val="Hyperlink"/>
          </w:rPr>
          <w:t>Table 3.1:</w:t>
        </w:r>
        <w:r w:rsidR="008C18EB">
          <w:rPr>
            <w:rFonts w:asciiTheme="minorHAnsi" w:eastAsiaTheme="minorEastAsia" w:hAnsiTheme="minorHAnsi" w:cstheme="minorBidi"/>
            <w:sz w:val="22"/>
            <w:szCs w:val="22"/>
            <w:lang w:eastAsia="en-AU"/>
          </w:rPr>
          <w:tab/>
        </w:r>
        <w:r w:rsidR="008C18EB" w:rsidRPr="00EC6019">
          <w:rPr>
            <w:rStyle w:val="Hyperlink"/>
          </w:rPr>
          <w:t>City of Cockburn cycle funding profile</w:t>
        </w:r>
        <w:r w:rsidR="008C18EB">
          <w:rPr>
            <w:webHidden/>
          </w:rPr>
          <w:tab/>
        </w:r>
        <w:r w:rsidR="008C18EB">
          <w:rPr>
            <w:webHidden/>
          </w:rPr>
          <w:fldChar w:fldCharType="begin"/>
        </w:r>
        <w:r w:rsidR="008C18EB">
          <w:rPr>
            <w:webHidden/>
          </w:rPr>
          <w:instrText xml:space="preserve"> PAGEREF _Toc517705493 \h </w:instrText>
        </w:r>
        <w:r w:rsidR="008C18EB">
          <w:rPr>
            <w:webHidden/>
          </w:rPr>
        </w:r>
        <w:r w:rsidR="008C18EB">
          <w:rPr>
            <w:webHidden/>
          </w:rPr>
          <w:fldChar w:fldCharType="separate"/>
        </w:r>
        <w:r w:rsidR="008C18EB">
          <w:rPr>
            <w:webHidden/>
          </w:rPr>
          <w:t>14</w:t>
        </w:r>
        <w:r w:rsidR="008C18EB">
          <w:rPr>
            <w:webHidden/>
          </w:rPr>
          <w:fldChar w:fldCharType="end"/>
        </w:r>
      </w:hyperlink>
    </w:p>
    <w:p w:rsidR="008C18EB" w:rsidRDefault="004C0BB4">
      <w:pPr>
        <w:pStyle w:val="TOC4"/>
        <w:rPr>
          <w:rFonts w:asciiTheme="minorHAnsi" w:eastAsiaTheme="minorEastAsia" w:hAnsiTheme="minorHAnsi" w:cstheme="minorBidi"/>
          <w:sz w:val="22"/>
          <w:szCs w:val="22"/>
          <w:lang w:eastAsia="en-AU"/>
        </w:rPr>
      </w:pPr>
      <w:hyperlink w:anchor="_Toc517705494" w:history="1">
        <w:r w:rsidR="008C18EB" w:rsidRPr="00EC6019">
          <w:rPr>
            <w:rStyle w:val="Hyperlink"/>
          </w:rPr>
          <w:t>Table 3.2:</w:t>
        </w:r>
        <w:r w:rsidR="008C18EB">
          <w:rPr>
            <w:rFonts w:asciiTheme="minorHAnsi" w:eastAsiaTheme="minorEastAsia" w:hAnsiTheme="minorHAnsi" w:cstheme="minorBidi"/>
            <w:sz w:val="22"/>
            <w:szCs w:val="22"/>
            <w:lang w:eastAsia="en-AU"/>
          </w:rPr>
          <w:tab/>
        </w:r>
        <w:r w:rsidR="008C18EB" w:rsidRPr="00EC6019">
          <w:rPr>
            <w:rStyle w:val="Hyperlink"/>
          </w:rPr>
          <w:t>Cost Estimates</w:t>
        </w:r>
        <w:r w:rsidR="008C18EB">
          <w:rPr>
            <w:webHidden/>
          </w:rPr>
          <w:tab/>
        </w:r>
        <w:r w:rsidR="008C18EB">
          <w:rPr>
            <w:webHidden/>
          </w:rPr>
          <w:fldChar w:fldCharType="begin"/>
        </w:r>
        <w:r w:rsidR="008C18EB">
          <w:rPr>
            <w:webHidden/>
          </w:rPr>
          <w:instrText xml:space="preserve"> PAGEREF _Toc517705494 \h </w:instrText>
        </w:r>
        <w:r w:rsidR="008C18EB">
          <w:rPr>
            <w:webHidden/>
          </w:rPr>
        </w:r>
        <w:r w:rsidR="008C18EB">
          <w:rPr>
            <w:webHidden/>
          </w:rPr>
          <w:fldChar w:fldCharType="separate"/>
        </w:r>
        <w:r w:rsidR="008C18EB">
          <w:rPr>
            <w:webHidden/>
          </w:rPr>
          <w:t>14</w:t>
        </w:r>
        <w:r w:rsidR="008C18EB">
          <w:rPr>
            <w:webHidden/>
          </w:rPr>
          <w:fldChar w:fldCharType="end"/>
        </w:r>
      </w:hyperlink>
    </w:p>
    <w:p w:rsidR="008C18EB" w:rsidRDefault="004C0BB4">
      <w:pPr>
        <w:pStyle w:val="TOC4"/>
        <w:rPr>
          <w:rFonts w:asciiTheme="minorHAnsi" w:eastAsiaTheme="minorEastAsia" w:hAnsiTheme="minorHAnsi" w:cstheme="minorBidi"/>
          <w:sz w:val="22"/>
          <w:szCs w:val="22"/>
          <w:lang w:eastAsia="en-AU"/>
        </w:rPr>
      </w:pPr>
      <w:hyperlink w:anchor="_Toc517705495" w:history="1">
        <w:r w:rsidR="008C18EB" w:rsidRPr="00EC6019">
          <w:rPr>
            <w:rStyle w:val="Hyperlink"/>
          </w:rPr>
          <w:t>Table 3.3:</w:t>
        </w:r>
        <w:r w:rsidR="008C18EB">
          <w:rPr>
            <w:rFonts w:asciiTheme="minorHAnsi" w:eastAsiaTheme="minorEastAsia" w:hAnsiTheme="minorHAnsi" w:cstheme="minorBidi"/>
            <w:sz w:val="22"/>
            <w:szCs w:val="22"/>
            <w:lang w:eastAsia="en-AU"/>
          </w:rPr>
          <w:tab/>
        </w:r>
        <w:r w:rsidR="008C18EB" w:rsidRPr="00EC6019">
          <w:rPr>
            <w:rStyle w:val="Hyperlink"/>
          </w:rPr>
          <w:t>Key Cycling and Walking Network Plan Recommendations</w:t>
        </w:r>
        <w:r w:rsidR="008C18EB">
          <w:rPr>
            <w:webHidden/>
          </w:rPr>
          <w:tab/>
        </w:r>
        <w:r w:rsidR="008C18EB">
          <w:rPr>
            <w:webHidden/>
          </w:rPr>
          <w:fldChar w:fldCharType="begin"/>
        </w:r>
        <w:r w:rsidR="008C18EB">
          <w:rPr>
            <w:webHidden/>
          </w:rPr>
          <w:instrText xml:space="preserve"> PAGEREF _Toc517705495 \h </w:instrText>
        </w:r>
        <w:r w:rsidR="008C18EB">
          <w:rPr>
            <w:webHidden/>
          </w:rPr>
        </w:r>
        <w:r w:rsidR="008C18EB">
          <w:rPr>
            <w:webHidden/>
          </w:rPr>
          <w:fldChar w:fldCharType="separate"/>
        </w:r>
        <w:r w:rsidR="008C18EB">
          <w:rPr>
            <w:webHidden/>
          </w:rPr>
          <w:t>16</w:t>
        </w:r>
        <w:r w:rsidR="008C18EB">
          <w:rPr>
            <w:webHidden/>
          </w:rPr>
          <w:fldChar w:fldCharType="end"/>
        </w:r>
      </w:hyperlink>
    </w:p>
    <w:p w:rsidR="00C516BB" w:rsidRPr="001644C5" w:rsidRDefault="00D6303F" w:rsidP="00226A74">
      <w:pPr>
        <w:rPr>
          <w:b/>
          <w:bCs/>
          <w:noProof/>
          <w:sz w:val="19"/>
          <w:szCs w:val="19"/>
          <w:lang w:val="en-US"/>
        </w:rPr>
      </w:pPr>
      <w:r w:rsidRPr="001644C5">
        <w:rPr>
          <w:b/>
          <w:bCs/>
          <w:noProof/>
          <w:sz w:val="19"/>
          <w:szCs w:val="19"/>
          <w:lang w:val="en-US"/>
        </w:rPr>
        <w:fldChar w:fldCharType="end"/>
      </w:r>
    </w:p>
    <w:p w:rsidR="00F724B1" w:rsidRPr="00052874" w:rsidRDefault="00F724B1" w:rsidP="00052874"/>
    <w:p w:rsidR="000757CA" w:rsidRPr="00707D17" w:rsidRDefault="000757CA" w:rsidP="00707D17">
      <w:pPr>
        <w:sectPr w:rsidR="000757CA" w:rsidRPr="00707D17" w:rsidSect="002F449A">
          <w:headerReference w:type="default" r:id="rId17"/>
          <w:footerReference w:type="default" r:id="rId18"/>
          <w:headerReference w:type="first" r:id="rId19"/>
          <w:footerReference w:type="first" r:id="rId20"/>
          <w:pgSz w:w="23811" w:h="16838" w:orient="landscape" w:code="8"/>
          <w:pgMar w:top="1559" w:right="1418" w:bottom="1134" w:left="1701" w:header="919" w:footer="425" w:gutter="0"/>
          <w:cols w:num="2" w:space="1043"/>
          <w:titlePg/>
          <w:docGrid w:linePitch="360"/>
        </w:sectPr>
      </w:pPr>
    </w:p>
    <w:p w:rsidR="008F0DF5" w:rsidRPr="004C4E59" w:rsidRDefault="00C97BB8" w:rsidP="00C97BB8">
      <w:pPr>
        <w:pStyle w:val="Heading1"/>
      </w:pPr>
      <w:bookmarkStart w:id="7" w:name="_Toc517705383"/>
      <w:bookmarkStart w:id="8" w:name="_Toc209067293"/>
      <w:bookmarkStart w:id="9" w:name="_Toc251159772"/>
      <w:bookmarkStart w:id="10" w:name="_Toc289350064"/>
      <w:bookmarkStart w:id="11" w:name="_Toc326335558"/>
      <w:bookmarkStart w:id="12" w:name="_Toc337712853"/>
      <w:bookmarkStart w:id="13" w:name="_Toc354049352"/>
      <w:r>
        <w:lastRenderedPageBreak/>
        <w:t>Introduction</w:t>
      </w:r>
      <w:bookmarkEnd w:id="7"/>
    </w:p>
    <w:bookmarkEnd w:id="8"/>
    <w:bookmarkEnd w:id="9"/>
    <w:bookmarkEnd w:id="10"/>
    <w:bookmarkEnd w:id="11"/>
    <w:bookmarkEnd w:id="12"/>
    <w:bookmarkEnd w:id="13"/>
    <w:p w:rsidR="002B50E1" w:rsidRPr="001644C5" w:rsidRDefault="0039213F" w:rsidP="0000549F">
      <w:pPr>
        <w:spacing w:before="0" w:after="0"/>
        <w:rPr>
          <w:noProof/>
          <w:sz w:val="19"/>
          <w:szCs w:val="19"/>
          <w:lang w:eastAsia="en-AU"/>
        </w:rPr>
      </w:pPr>
      <w:r w:rsidRPr="001644C5">
        <w:rPr>
          <w:sz w:val="19"/>
          <w:szCs w:val="19"/>
        </w:rPr>
        <w:t>Th</w:t>
      </w:r>
      <w:r w:rsidR="004425A8" w:rsidRPr="001644C5">
        <w:rPr>
          <w:sz w:val="19"/>
          <w:szCs w:val="19"/>
        </w:rPr>
        <w:t>is</w:t>
      </w:r>
      <w:r w:rsidRPr="001644C5">
        <w:rPr>
          <w:sz w:val="19"/>
          <w:szCs w:val="19"/>
        </w:rPr>
        <w:t xml:space="preserve"> new plan seeks to provide a clear strategic direction for the development of cycling in City of Cockburn. The new plan will address new priorities and incorporate contemporary best practice for the </w:t>
      </w:r>
      <w:r w:rsidR="00813BAE" w:rsidRPr="001644C5">
        <w:rPr>
          <w:sz w:val="19"/>
          <w:szCs w:val="19"/>
        </w:rPr>
        <w:t xml:space="preserve">continued </w:t>
      </w:r>
      <w:r w:rsidRPr="001644C5">
        <w:rPr>
          <w:sz w:val="19"/>
          <w:szCs w:val="19"/>
        </w:rPr>
        <w:t xml:space="preserve">design and implementation of bicycle infrastructure </w:t>
      </w:r>
      <w:r w:rsidR="004425A8" w:rsidRPr="001644C5">
        <w:rPr>
          <w:sz w:val="19"/>
          <w:szCs w:val="19"/>
        </w:rPr>
        <w:t xml:space="preserve">as well as a pedestrian network </w:t>
      </w:r>
      <w:r w:rsidRPr="001644C5">
        <w:rPr>
          <w:sz w:val="19"/>
          <w:szCs w:val="19"/>
        </w:rPr>
        <w:t xml:space="preserve">across the </w:t>
      </w:r>
      <w:r w:rsidR="004425A8" w:rsidRPr="001644C5">
        <w:rPr>
          <w:sz w:val="19"/>
          <w:szCs w:val="19"/>
        </w:rPr>
        <w:t>City</w:t>
      </w:r>
      <w:r w:rsidR="004834DD" w:rsidRPr="001644C5">
        <w:rPr>
          <w:sz w:val="19"/>
          <w:szCs w:val="19"/>
        </w:rPr>
        <w:t xml:space="preserve"> to accommodate the demand for those between 8 to 80 and where they want to walk and ride</w:t>
      </w:r>
      <w:r w:rsidRPr="001644C5">
        <w:rPr>
          <w:sz w:val="19"/>
          <w:szCs w:val="19"/>
        </w:rPr>
        <w:t xml:space="preserve">. </w:t>
      </w:r>
      <w:r w:rsidRPr="001644C5">
        <w:rPr>
          <w:noProof/>
          <w:sz w:val="19"/>
          <w:szCs w:val="19"/>
          <w:lang w:eastAsia="en-AU"/>
        </w:rPr>
        <w:t xml:space="preserve"> </w:t>
      </w:r>
    </w:p>
    <w:p w:rsidR="0039213F" w:rsidRPr="001644C5" w:rsidRDefault="0039213F" w:rsidP="00A84858">
      <w:pPr>
        <w:spacing w:before="0"/>
        <w:rPr>
          <w:noProof/>
          <w:sz w:val="19"/>
          <w:szCs w:val="19"/>
          <w:lang w:eastAsia="en-AU"/>
        </w:rPr>
      </w:pPr>
    </w:p>
    <w:p w:rsidR="00954BF3" w:rsidRPr="001644C5" w:rsidRDefault="00954BF3" w:rsidP="00A84858">
      <w:pPr>
        <w:spacing w:before="100"/>
        <w:rPr>
          <w:sz w:val="19"/>
          <w:szCs w:val="19"/>
        </w:rPr>
      </w:pPr>
      <w:r w:rsidRPr="001644C5">
        <w:rPr>
          <w:sz w:val="19"/>
          <w:szCs w:val="19"/>
        </w:rPr>
        <w:t xml:space="preserve">As a tool, the </w:t>
      </w:r>
      <w:r w:rsidR="0065472E" w:rsidRPr="001644C5">
        <w:rPr>
          <w:sz w:val="19"/>
          <w:szCs w:val="19"/>
        </w:rPr>
        <w:t>network plan</w:t>
      </w:r>
      <w:r w:rsidRPr="001644C5">
        <w:rPr>
          <w:sz w:val="19"/>
          <w:szCs w:val="19"/>
        </w:rPr>
        <w:t xml:space="preserve"> will contribute to the development of safe, </w:t>
      </w:r>
      <w:r w:rsidR="00477298" w:rsidRPr="001644C5">
        <w:rPr>
          <w:sz w:val="19"/>
          <w:szCs w:val="19"/>
        </w:rPr>
        <w:t xml:space="preserve">connected </w:t>
      </w:r>
      <w:r w:rsidRPr="001644C5">
        <w:rPr>
          <w:sz w:val="19"/>
          <w:szCs w:val="19"/>
        </w:rPr>
        <w:t xml:space="preserve">and attractive cycling </w:t>
      </w:r>
      <w:r w:rsidR="00477298" w:rsidRPr="001644C5">
        <w:rPr>
          <w:sz w:val="19"/>
          <w:szCs w:val="19"/>
        </w:rPr>
        <w:t>network</w:t>
      </w:r>
      <w:r w:rsidRPr="001644C5">
        <w:rPr>
          <w:sz w:val="19"/>
          <w:szCs w:val="19"/>
        </w:rPr>
        <w:t>, available for all, and providing not only a viable alternative transport mode, but also recreational, tourism and health opportunities for the community.</w:t>
      </w:r>
    </w:p>
    <w:p w:rsidR="007152F7" w:rsidRPr="00C97BB8" w:rsidRDefault="007152F7" w:rsidP="002936F5">
      <w:pPr>
        <w:pStyle w:val="Heading2"/>
      </w:pPr>
      <w:bookmarkStart w:id="14" w:name="_Toc517705384"/>
      <w:r w:rsidRPr="00C97BB8">
        <w:t xml:space="preserve">Why do we </w:t>
      </w:r>
      <w:r w:rsidR="005F3C64" w:rsidRPr="002936F5">
        <w:t>n</w:t>
      </w:r>
      <w:r w:rsidR="001910E6" w:rsidRPr="002936F5">
        <w:t>eed</w:t>
      </w:r>
      <w:r w:rsidR="001910E6" w:rsidRPr="00C97BB8">
        <w:t xml:space="preserve"> </w:t>
      </w:r>
      <w:r w:rsidRPr="00C97BB8">
        <w:t xml:space="preserve">to </w:t>
      </w:r>
      <w:r w:rsidR="005F3C64" w:rsidRPr="00C97BB8">
        <w:t>e</w:t>
      </w:r>
      <w:r w:rsidR="001910E6" w:rsidRPr="00C97BB8">
        <w:t xml:space="preserve">ncourage </w:t>
      </w:r>
      <w:r w:rsidR="005F3C64" w:rsidRPr="00C97BB8">
        <w:t>p</w:t>
      </w:r>
      <w:r w:rsidR="001910E6" w:rsidRPr="00C97BB8">
        <w:t xml:space="preserve">eople </w:t>
      </w:r>
      <w:r w:rsidRPr="00C97BB8">
        <w:t xml:space="preserve">to </w:t>
      </w:r>
      <w:r w:rsidR="005F3C64" w:rsidRPr="00C97BB8">
        <w:t>b</w:t>
      </w:r>
      <w:r w:rsidR="001910E6" w:rsidRPr="00C97BB8">
        <w:t xml:space="preserve">ecome </w:t>
      </w:r>
      <w:r w:rsidR="005F3C64" w:rsidRPr="00C97BB8">
        <w:t>m</w:t>
      </w:r>
      <w:r w:rsidR="001910E6" w:rsidRPr="00C97BB8">
        <w:t xml:space="preserve">ore </w:t>
      </w:r>
      <w:r w:rsidR="005F3C64" w:rsidRPr="00C97BB8">
        <w:t>a</w:t>
      </w:r>
      <w:r w:rsidR="001910E6" w:rsidRPr="00C97BB8">
        <w:t>ctive?</w:t>
      </w:r>
      <w:bookmarkEnd w:id="14"/>
    </w:p>
    <w:p w:rsidR="00A004E5" w:rsidRDefault="00794C2F" w:rsidP="00A84858">
      <w:pPr>
        <w:spacing w:before="100"/>
        <w:rPr>
          <w:sz w:val="19"/>
          <w:szCs w:val="19"/>
        </w:rPr>
      </w:pPr>
      <w:r w:rsidRPr="001644C5">
        <w:rPr>
          <w:noProof/>
          <w:sz w:val="19"/>
          <w:szCs w:val="19"/>
          <w:lang w:eastAsia="en-AU"/>
        </w:rPr>
        <w:drawing>
          <wp:anchor distT="0" distB="0" distL="114300" distR="114300" simplePos="0" relativeHeight="251654656" behindDoc="0" locked="0" layoutInCell="1" allowOverlap="1" wp14:anchorId="2BABDA05" wp14:editId="7AD7CE93">
            <wp:simplePos x="0" y="0"/>
            <wp:positionH relativeFrom="margin">
              <wp:posOffset>0</wp:posOffset>
            </wp:positionH>
            <wp:positionV relativeFrom="margin">
              <wp:posOffset>2277110</wp:posOffset>
            </wp:positionV>
            <wp:extent cx="1097915" cy="1012825"/>
            <wp:effectExtent l="0" t="0" r="0" b="0"/>
            <wp:wrapSquare wrapText="bothSides"/>
            <wp:docPr id="1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5357" t="5824" r="6429" b="2191"/>
                    <a:stretch>
                      <a:fillRect/>
                    </a:stretch>
                  </pic:blipFill>
                  <pic:spPr bwMode="auto">
                    <a:xfrm>
                      <a:off x="0" y="0"/>
                      <a:ext cx="1097915" cy="1012825"/>
                    </a:xfrm>
                    <a:prstGeom prst="rect">
                      <a:avLst/>
                    </a:prstGeom>
                    <a:noFill/>
                  </pic:spPr>
                </pic:pic>
              </a:graphicData>
            </a:graphic>
            <wp14:sizeRelH relativeFrom="page">
              <wp14:pctWidth>0</wp14:pctWidth>
            </wp14:sizeRelH>
            <wp14:sizeRelV relativeFrom="page">
              <wp14:pctHeight>0</wp14:pctHeight>
            </wp14:sizeRelV>
          </wp:anchor>
        </w:drawing>
      </w:r>
      <w:r w:rsidR="00606FC7" w:rsidRPr="001644C5">
        <w:rPr>
          <w:sz w:val="19"/>
          <w:szCs w:val="19"/>
        </w:rPr>
        <w:t xml:space="preserve">The promotion of cycling and walking </w:t>
      </w:r>
      <w:r w:rsidR="00A004E5" w:rsidRPr="001644C5">
        <w:rPr>
          <w:sz w:val="19"/>
          <w:szCs w:val="19"/>
        </w:rPr>
        <w:t xml:space="preserve">is </w:t>
      </w:r>
      <w:r w:rsidR="00653FF6" w:rsidRPr="001644C5">
        <w:rPr>
          <w:sz w:val="19"/>
          <w:szCs w:val="19"/>
        </w:rPr>
        <w:t xml:space="preserve">important </w:t>
      </w:r>
      <w:r w:rsidR="00606FC7" w:rsidRPr="001644C5">
        <w:rPr>
          <w:sz w:val="19"/>
          <w:szCs w:val="19"/>
        </w:rPr>
        <w:t xml:space="preserve">to encourage the population </w:t>
      </w:r>
      <w:r w:rsidR="00A004E5" w:rsidRPr="001644C5">
        <w:rPr>
          <w:sz w:val="19"/>
          <w:szCs w:val="19"/>
        </w:rPr>
        <w:t xml:space="preserve">to become more active.  To provide a safe and connected cycling and pedestrian network is to </w:t>
      </w:r>
      <w:r w:rsidR="00606FC7" w:rsidRPr="001644C5">
        <w:rPr>
          <w:sz w:val="19"/>
          <w:szCs w:val="19"/>
        </w:rPr>
        <w:t>provide</w:t>
      </w:r>
      <w:r w:rsidR="00A004E5" w:rsidRPr="001644C5">
        <w:rPr>
          <w:sz w:val="19"/>
          <w:szCs w:val="19"/>
        </w:rPr>
        <w:t xml:space="preserve"> infrastructure to ensure cycling and walking is a viable </w:t>
      </w:r>
      <w:r w:rsidR="00606FC7" w:rsidRPr="001644C5">
        <w:rPr>
          <w:sz w:val="19"/>
          <w:szCs w:val="19"/>
        </w:rPr>
        <w:t>form of transport</w:t>
      </w:r>
      <w:r w:rsidR="003C1AAD" w:rsidRPr="001644C5">
        <w:rPr>
          <w:sz w:val="19"/>
          <w:szCs w:val="19"/>
        </w:rPr>
        <w:t xml:space="preserve"> and suitable for those aged from 8 to 80.</w:t>
      </w:r>
      <w:r w:rsidR="00A004E5" w:rsidRPr="001644C5">
        <w:rPr>
          <w:sz w:val="19"/>
          <w:szCs w:val="19"/>
        </w:rPr>
        <w:t xml:space="preserve">  </w:t>
      </w:r>
    </w:p>
    <w:p w:rsidR="001644C5" w:rsidRPr="001644C5" w:rsidRDefault="001644C5" w:rsidP="00A84858">
      <w:pPr>
        <w:spacing w:before="100"/>
        <w:rPr>
          <w:sz w:val="19"/>
          <w:szCs w:val="19"/>
        </w:rPr>
      </w:pPr>
    </w:p>
    <w:p w:rsidR="0000549F" w:rsidRPr="001644C5" w:rsidRDefault="00162792" w:rsidP="0000549F">
      <w:pPr>
        <w:spacing w:before="100"/>
        <w:rPr>
          <w:sz w:val="19"/>
          <w:szCs w:val="19"/>
        </w:rPr>
      </w:pPr>
      <w:r w:rsidRPr="001644C5">
        <w:rPr>
          <w:sz w:val="19"/>
          <w:szCs w:val="19"/>
        </w:rPr>
        <w:t>The promotion of active transport</w:t>
      </w:r>
      <w:r w:rsidR="00606FC7" w:rsidRPr="001644C5">
        <w:rPr>
          <w:sz w:val="19"/>
          <w:szCs w:val="19"/>
        </w:rPr>
        <w:t xml:space="preserve"> provides many benefits for individuals, the community, the economy and the environment</w:t>
      </w:r>
    </w:p>
    <w:p w:rsidR="006229AC" w:rsidRDefault="006229AC" w:rsidP="001E0189">
      <w:pPr>
        <w:tabs>
          <w:tab w:val="left" w:pos="825"/>
        </w:tabs>
      </w:pPr>
    </w:p>
    <w:p w:rsidR="00C97BB8" w:rsidRDefault="00C97BB8" w:rsidP="001E0189">
      <w:pPr>
        <w:tabs>
          <w:tab w:val="left" w:pos="825"/>
        </w:tabs>
      </w:pPr>
    </w:p>
    <w:p w:rsidR="00C97BB8" w:rsidRDefault="00C97BB8" w:rsidP="001E0189">
      <w:pPr>
        <w:tabs>
          <w:tab w:val="left" w:pos="825"/>
        </w:tabs>
      </w:pPr>
    </w:p>
    <w:p w:rsidR="00C97BB8" w:rsidRDefault="00794C2F" w:rsidP="001E0189">
      <w:pPr>
        <w:tabs>
          <w:tab w:val="left" w:pos="825"/>
        </w:tabs>
      </w:pPr>
      <w:r>
        <w:rPr>
          <w:noProof/>
          <w:lang w:eastAsia="en-AU"/>
        </w:rPr>
        <w:drawing>
          <wp:inline distT="0" distB="0" distL="0" distR="0" wp14:anchorId="441CD8A9" wp14:editId="21B09D98">
            <wp:extent cx="5374005" cy="3495040"/>
            <wp:effectExtent l="0" t="0" r="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4005" cy="3495040"/>
                    </a:xfrm>
                    <a:prstGeom prst="rect">
                      <a:avLst/>
                    </a:prstGeom>
                    <a:noFill/>
                  </pic:spPr>
                </pic:pic>
              </a:graphicData>
            </a:graphic>
          </wp:inline>
        </w:drawing>
      </w:r>
    </w:p>
    <w:p w:rsidR="00C97BB8" w:rsidRDefault="00C97BB8" w:rsidP="001E0189">
      <w:pPr>
        <w:tabs>
          <w:tab w:val="left" w:pos="825"/>
        </w:tabs>
      </w:pPr>
    </w:p>
    <w:p w:rsidR="00794C2F" w:rsidRDefault="00794C2F" w:rsidP="001E0189">
      <w:pPr>
        <w:tabs>
          <w:tab w:val="left" w:pos="825"/>
        </w:tabs>
      </w:pPr>
    </w:p>
    <w:p w:rsidR="00794C2F" w:rsidRDefault="00794C2F" w:rsidP="001E0189">
      <w:pPr>
        <w:tabs>
          <w:tab w:val="left" w:pos="825"/>
        </w:tabs>
      </w:pPr>
    </w:p>
    <w:p w:rsidR="00C97BB8" w:rsidRDefault="00794C2F" w:rsidP="002936F5">
      <w:pPr>
        <w:pStyle w:val="Heading3"/>
      </w:pPr>
      <w:r>
        <w:rPr>
          <w:noProof/>
          <w:lang w:eastAsia="en-AU"/>
        </w:rPr>
        <mc:AlternateContent>
          <mc:Choice Requires="wps">
            <w:drawing>
              <wp:anchor distT="45720" distB="45720" distL="114300" distR="114300" simplePos="0" relativeHeight="251663872" behindDoc="0" locked="0" layoutInCell="1" allowOverlap="1" wp14:anchorId="0F9A8DAA" wp14:editId="37396423">
                <wp:simplePos x="0" y="0"/>
                <wp:positionH relativeFrom="margin">
                  <wp:align>right</wp:align>
                </wp:positionH>
                <wp:positionV relativeFrom="margin">
                  <wp:align>top</wp:align>
                </wp:positionV>
                <wp:extent cx="3023870" cy="3204210"/>
                <wp:effectExtent l="2540" t="3175" r="2540" b="2540"/>
                <wp:wrapSquare wrapText="bothSides"/>
                <wp:docPr id="14" name="Text 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3204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18EB" w:rsidRDefault="008C18EB" w:rsidP="00C97BB8">
                            <w:pPr>
                              <w:pStyle w:val="BalloonText"/>
                              <w:rPr>
                                <w:color w:val="auto"/>
                              </w:rPr>
                            </w:pPr>
                            <w:r w:rsidRPr="00ED171C">
                              <w:rPr>
                                <w:b/>
                                <w:color w:val="64C829"/>
                              </w:rPr>
                              <w:t>Types of riders</w:t>
                            </w:r>
                          </w:p>
                          <w:p w:rsidR="008C18EB" w:rsidRDefault="008C18EB" w:rsidP="00C97BB8">
                            <w:pPr>
                              <w:pStyle w:val="BalloonText"/>
                            </w:pPr>
                            <w:r>
                              <w:rPr>
                                <w:noProof/>
                                <w:lang w:eastAsia="en-AU"/>
                              </w:rPr>
                              <w:drawing>
                                <wp:inline distT="0" distB="0" distL="0" distR="0" wp14:anchorId="58483FE0" wp14:editId="66C765BD">
                                  <wp:extent cx="3182400" cy="329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2400" cy="3297600"/>
                                          </a:xfrm>
                                          <a:prstGeom prst="rect">
                                            <a:avLst/>
                                          </a:prstGeom>
                                          <a:noFill/>
                                          <a:ln>
                                            <a:noFill/>
                                          </a:ln>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865" o:spid="_x0000_s1026" type="#_x0000_t202" style="position:absolute;left:0;text-align:left;margin-left:186.9pt;margin-top:0;width:238.1pt;height:252.3pt;z-index:251663872;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" stroked="f">
                <v:textbox inset="1mm,1mm,1mm,1mm">
                  <w:txbxContent>
                    <w:p w:rsidR="008C18EB" w:rsidRDefault="008C18EB" w:rsidP="00C97BB8">
                      <w:pPr>
                        <w:pStyle w:val="BalloonText"/>
                        <w:rPr>
                          <w:color w:val="auto"/>
                        </w:rPr>
                      </w:pPr>
                      <w:r w:rsidRPr="00ED171C">
                        <w:rPr>
                          <w:b/>
                          <w:color w:val="64C829"/>
                        </w:rPr>
                        <w:t>Types of riders</w:t>
                      </w:r>
                    </w:p>
                    <w:p w:rsidR="008C18EB" w:rsidRDefault="008C18EB" w:rsidP="00C97BB8">
                      <w:pPr>
                        <w:pStyle w:val="BalloonText"/>
                      </w:pPr>
                      <w:r>
                        <w:rPr>
                          <w:noProof/>
                          <w:lang w:eastAsia="en-AU"/>
                        </w:rPr>
                        <w:drawing>
                          <wp:inline distT="0" distB="0" distL="0" distR="0" wp14:anchorId="58483FE0" wp14:editId="66C765BD">
                            <wp:extent cx="3182400" cy="329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2400" cy="3297600"/>
                                    </a:xfrm>
                                    <a:prstGeom prst="rect">
                                      <a:avLst/>
                                    </a:prstGeom>
                                    <a:noFill/>
                                    <a:ln>
                                      <a:noFill/>
                                    </a:ln>
                                  </pic:spPr>
                                </pic:pic>
                              </a:graphicData>
                            </a:graphic>
                          </wp:inline>
                        </w:drawing>
                      </w:r>
                    </w:p>
                  </w:txbxContent>
                </v:textbox>
                <w10:wrap type="square" anchorx="margin" anchory="margin"/>
              </v:shape>
            </w:pict>
          </mc:Fallback>
        </mc:AlternateContent>
      </w:r>
      <w:r w:rsidR="00C97BB8" w:rsidRPr="00C97BB8">
        <w:t>Network</w:t>
      </w:r>
      <w:r w:rsidR="00C97BB8">
        <w:t xml:space="preserve"> Plan </w:t>
      </w:r>
      <w:r w:rsidR="00C97BB8" w:rsidRPr="00C97BB8">
        <w:t>Principles</w:t>
      </w:r>
    </w:p>
    <w:p w:rsidR="00C97BB8" w:rsidRPr="001644C5" w:rsidRDefault="00C97BB8" w:rsidP="00C97BB8">
      <w:pPr>
        <w:jc w:val="both"/>
        <w:rPr>
          <w:color w:val="auto"/>
          <w:sz w:val="19"/>
          <w:szCs w:val="19"/>
        </w:rPr>
      </w:pPr>
      <w:r w:rsidRPr="001644C5">
        <w:rPr>
          <w:color w:val="auto"/>
          <w:sz w:val="19"/>
          <w:szCs w:val="19"/>
        </w:rPr>
        <w:t xml:space="preserve">Facilities will vary depending on adjacent land use and whether the route is through an inner-urban area or a suburb area context.  Facilities will also need to match the intended user type and destination.  </w:t>
      </w:r>
    </w:p>
    <w:p w:rsidR="00C97BB8" w:rsidRPr="001644C5" w:rsidRDefault="00C97BB8" w:rsidP="00C97BB8">
      <w:pPr>
        <w:jc w:val="both"/>
        <w:rPr>
          <w:color w:val="auto"/>
          <w:sz w:val="19"/>
          <w:szCs w:val="19"/>
        </w:rPr>
      </w:pPr>
      <w:r w:rsidRPr="001644C5">
        <w:rPr>
          <w:color w:val="auto"/>
          <w:sz w:val="19"/>
          <w:szCs w:val="19"/>
        </w:rPr>
        <w:t>The plan follows a two-tier system, that ha</w:t>
      </w:r>
      <w:r w:rsidR="001644C5" w:rsidRPr="001644C5">
        <w:rPr>
          <w:color w:val="auto"/>
          <w:sz w:val="19"/>
          <w:szCs w:val="19"/>
        </w:rPr>
        <w:t>s</w:t>
      </w:r>
      <w:r w:rsidRPr="001644C5">
        <w:rPr>
          <w:color w:val="auto"/>
          <w:sz w:val="19"/>
          <w:szCs w:val="19"/>
        </w:rPr>
        <w:t xml:space="preserve"> further hierarchies of routes.  The two tiers being </w:t>
      </w:r>
    </w:p>
    <w:p w:rsidR="00C97BB8" w:rsidRPr="001644C5" w:rsidRDefault="00C97BB8" w:rsidP="00C97BB8">
      <w:pPr>
        <w:pStyle w:val="GTANumberingarabic"/>
        <w:rPr>
          <w:b/>
          <w:color w:val="64C829"/>
          <w:sz w:val="19"/>
          <w:szCs w:val="19"/>
        </w:rPr>
      </w:pPr>
      <w:r w:rsidRPr="001644C5">
        <w:rPr>
          <w:b/>
          <w:color w:val="64C829"/>
          <w:sz w:val="19"/>
          <w:szCs w:val="19"/>
        </w:rPr>
        <w:t>On-Road Cycling Routes</w:t>
      </w:r>
    </w:p>
    <w:p w:rsidR="00C97BB8" w:rsidRPr="001644C5" w:rsidRDefault="00C97BB8" w:rsidP="00C97BB8">
      <w:pPr>
        <w:pStyle w:val="GTANumberingarabic"/>
        <w:rPr>
          <w:sz w:val="19"/>
          <w:szCs w:val="19"/>
        </w:rPr>
      </w:pPr>
      <w:r w:rsidRPr="001644C5">
        <w:rPr>
          <w:b/>
          <w:color w:val="64C829"/>
          <w:sz w:val="19"/>
          <w:szCs w:val="19"/>
        </w:rPr>
        <w:t>Community Routes</w:t>
      </w:r>
      <w:r w:rsidRPr="001644C5">
        <w:rPr>
          <w:sz w:val="19"/>
          <w:szCs w:val="19"/>
        </w:rPr>
        <w:t xml:space="preserve"> (which encompass)</w:t>
      </w:r>
    </w:p>
    <w:p w:rsidR="00C97BB8" w:rsidRPr="001644C5" w:rsidRDefault="00C97BB8" w:rsidP="00C97BB8">
      <w:pPr>
        <w:pStyle w:val="GTANumberingarabic"/>
        <w:numPr>
          <w:ilvl w:val="1"/>
          <w:numId w:val="12"/>
        </w:numPr>
        <w:ind w:hanging="283"/>
        <w:rPr>
          <w:sz w:val="19"/>
          <w:szCs w:val="19"/>
        </w:rPr>
      </w:pPr>
      <w:r w:rsidRPr="001644C5">
        <w:rPr>
          <w:b/>
          <w:color w:val="64C829"/>
          <w:sz w:val="19"/>
          <w:szCs w:val="19"/>
        </w:rPr>
        <w:t>Main Community Routes</w:t>
      </w:r>
      <w:r w:rsidRPr="001644C5">
        <w:rPr>
          <w:sz w:val="19"/>
          <w:szCs w:val="19"/>
        </w:rPr>
        <w:t xml:space="preserve"> (off-Road Shared Use Routes along higher order roads) </w:t>
      </w:r>
    </w:p>
    <w:p w:rsidR="00C97BB8" w:rsidRPr="001644C5" w:rsidRDefault="00C97BB8" w:rsidP="00C97BB8">
      <w:pPr>
        <w:pStyle w:val="GTANumberingarabic"/>
        <w:numPr>
          <w:ilvl w:val="1"/>
          <w:numId w:val="12"/>
        </w:numPr>
        <w:ind w:hanging="283"/>
        <w:rPr>
          <w:sz w:val="19"/>
          <w:szCs w:val="19"/>
        </w:rPr>
      </w:pPr>
      <w:r w:rsidRPr="001644C5">
        <w:rPr>
          <w:b/>
          <w:color w:val="64C829"/>
          <w:sz w:val="19"/>
          <w:szCs w:val="19"/>
        </w:rPr>
        <w:t>Local Community Routes</w:t>
      </w:r>
      <w:r w:rsidRPr="001644C5">
        <w:rPr>
          <w:sz w:val="19"/>
          <w:szCs w:val="19"/>
        </w:rPr>
        <w:t xml:space="preserve"> (off-Road Shared Use Routes along lower order roads / shared spaces / bike boulevards) and Access Paths (all-purpose access paths).</w:t>
      </w:r>
    </w:p>
    <w:p w:rsidR="00C97BB8" w:rsidRPr="00ED171C" w:rsidRDefault="00C97BB8" w:rsidP="00C97BB8"/>
    <w:p w:rsidR="00C97BB8" w:rsidRDefault="00C97BB8" w:rsidP="002936F5">
      <w:pPr>
        <w:pStyle w:val="Heading2"/>
      </w:pPr>
      <w:bookmarkStart w:id="15" w:name="_Toc517705385"/>
      <w:r>
        <w:t>Strategic Guidance</w:t>
      </w:r>
      <w:bookmarkEnd w:id="15"/>
      <w:r>
        <w:t xml:space="preserve"> </w:t>
      </w:r>
    </w:p>
    <w:tbl>
      <w:tblPr>
        <w:tblStyle w:val="TableGrid"/>
        <w:tblW w:w="0" w:type="auto"/>
        <w:tblLook w:val="04A0" w:firstRow="1" w:lastRow="0" w:firstColumn="1" w:lastColumn="0" w:noHBand="0" w:noVBand="1"/>
      </w:tblPr>
      <w:tblGrid>
        <w:gridCol w:w="9992"/>
      </w:tblGrid>
      <w:tr w:rsidR="00C97BB8" w:rsidRPr="00C97BB8" w:rsidTr="00C97BB8">
        <w:trPr>
          <w:cnfStyle w:val="100000000000" w:firstRow="1" w:lastRow="0" w:firstColumn="0" w:lastColumn="0" w:oddVBand="0" w:evenVBand="0" w:oddHBand="0" w:evenHBand="0" w:firstRowFirstColumn="0" w:firstRowLastColumn="0" w:lastRowFirstColumn="0" w:lastRowLastColumn="0"/>
        </w:trPr>
        <w:tc>
          <w:tcPr>
            <w:tcW w:w="10323" w:type="dxa"/>
          </w:tcPr>
          <w:p w:rsidR="00C97BB8" w:rsidRPr="0099656E" w:rsidRDefault="00C97BB8" w:rsidP="00C97BB8">
            <w:pPr>
              <w:rPr>
                <w:sz w:val="19"/>
                <w:szCs w:val="19"/>
              </w:rPr>
            </w:pPr>
            <w:r w:rsidRPr="0099656E">
              <w:rPr>
                <w:sz w:val="19"/>
                <w:szCs w:val="19"/>
              </w:rPr>
              <w:t xml:space="preserve">Local Government: The various local government reports have a common theme with each one noting the requirement for the City to provide a </w:t>
            </w:r>
            <w:r w:rsidRPr="0099656E">
              <w:rPr>
                <w:b/>
                <w:color w:val="92D050"/>
                <w:sz w:val="19"/>
                <w:szCs w:val="19"/>
              </w:rPr>
              <w:t>highly connected</w:t>
            </w:r>
            <w:r w:rsidRPr="0099656E">
              <w:rPr>
                <w:sz w:val="19"/>
                <w:szCs w:val="19"/>
              </w:rPr>
              <w:t xml:space="preserve"> and </w:t>
            </w:r>
            <w:r w:rsidRPr="0099656E">
              <w:rPr>
                <w:b/>
                <w:color w:val="92D050"/>
                <w:sz w:val="19"/>
                <w:szCs w:val="19"/>
              </w:rPr>
              <w:t>safe</w:t>
            </w:r>
            <w:r w:rsidRPr="0099656E">
              <w:rPr>
                <w:sz w:val="19"/>
                <w:szCs w:val="19"/>
              </w:rPr>
              <w:t xml:space="preserve"> network for cyclists and pedestrians.  As well as promoting the provision of </w:t>
            </w:r>
            <w:r w:rsidRPr="0099656E">
              <w:rPr>
                <w:b/>
                <w:color w:val="92D050"/>
                <w:sz w:val="19"/>
                <w:szCs w:val="19"/>
              </w:rPr>
              <w:t>end of trip facilities</w:t>
            </w:r>
            <w:r w:rsidRPr="0099656E">
              <w:rPr>
                <w:sz w:val="19"/>
                <w:szCs w:val="19"/>
              </w:rPr>
              <w:t>.  Ensuring safe intersection treatment and prioritising cycling and walking in high activity areas.</w:t>
            </w:r>
          </w:p>
        </w:tc>
      </w:tr>
      <w:tr w:rsidR="000D321B" w:rsidRPr="00C97BB8" w:rsidTr="00C97BB8">
        <w:tc>
          <w:tcPr>
            <w:tcW w:w="10323" w:type="dxa"/>
          </w:tcPr>
          <w:p w:rsidR="000D321B" w:rsidRPr="00C97BB8" w:rsidRDefault="000D321B" w:rsidP="00C97BB8"/>
        </w:tc>
      </w:tr>
      <w:tr w:rsidR="00C97BB8" w:rsidRPr="00C97BB8" w:rsidTr="00C97BB8">
        <w:tc>
          <w:tcPr>
            <w:tcW w:w="10323" w:type="dxa"/>
          </w:tcPr>
          <w:p w:rsidR="00C97BB8" w:rsidRPr="0099656E" w:rsidRDefault="00C97BB8" w:rsidP="003C1AAD">
            <w:pPr>
              <w:rPr>
                <w:color w:val="auto"/>
                <w:sz w:val="19"/>
                <w:szCs w:val="19"/>
                <w:lang w:eastAsia="en-AU"/>
              </w:rPr>
            </w:pPr>
            <w:r w:rsidRPr="0099656E">
              <w:rPr>
                <w:color w:val="auto"/>
                <w:sz w:val="19"/>
                <w:szCs w:val="19"/>
                <w:lang w:eastAsia="en-AU"/>
              </w:rPr>
              <w:t xml:space="preserve">State Government: The common theme through the documents released by State Government is the importance of encouraging cycling and waking to build a more active and healthy community, specifically identifying </w:t>
            </w:r>
            <w:r w:rsidRPr="0099656E">
              <w:rPr>
                <w:b/>
                <w:color w:val="92D050"/>
                <w:sz w:val="19"/>
                <w:szCs w:val="19"/>
                <w:lang w:eastAsia="en-AU"/>
              </w:rPr>
              <w:t>connections to schools</w:t>
            </w:r>
            <w:r w:rsidRPr="0099656E">
              <w:rPr>
                <w:color w:val="auto"/>
                <w:sz w:val="19"/>
                <w:szCs w:val="19"/>
                <w:lang w:eastAsia="en-AU"/>
              </w:rPr>
              <w:t xml:space="preserve"> and </w:t>
            </w:r>
            <w:r w:rsidRPr="0099656E">
              <w:rPr>
                <w:b/>
                <w:color w:val="92D050"/>
                <w:sz w:val="19"/>
                <w:szCs w:val="19"/>
                <w:lang w:eastAsia="en-AU"/>
              </w:rPr>
              <w:t>stations</w:t>
            </w:r>
            <w:r w:rsidRPr="0099656E">
              <w:rPr>
                <w:color w:val="auto"/>
                <w:sz w:val="19"/>
                <w:szCs w:val="19"/>
                <w:lang w:eastAsia="en-AU"/>
              </w:rPr>
              <w:t xml:space="preserve"> and providing the right infrastructure for the right end user. The Perth Transport Plan has identified various road proposals as well as new cycle links that have been considered as part of the long-term network. The WABN notes specific infrastructure actions to which the </w:t>
            </w:r>
            <w:r w:rsidR="003C1AAD" w:rsidRPr="0099656E">
              <w:rPr>
                <w:color w:val="auto"/>
                <w:sz w:val="19"/>
                <w:szCs w:val="19"/>
                <w:lang w:eastAsia="en-AU"/>
              </w:rPr>
              <w:t xml:space="preserve">City of </w:t>
            </w:r>
            <w:r w:rsidRPr="0099656E">
              <w:rPr>
                <w:color w:val="auto"/>
                <w:sz w:val="19"/>
                <w:szCs w:val="19"/>
                <w:lang w:eastAsia="en-AU"/>
              </w:rPr>
              <w:t xml:space="preserve">Cockburn </w:t>
            </w:r>
            <w:r w:rsidR="003C1AAD" w:rsidRPr="0099656E">
              <w:rPr>
                <w:color w:val="auto"/>
                <w:sz w:val="19"/>
                <w:szCs w:val="19"/>
                <w:lang w:eastAsia="en-AU"/>
              </w:rPr>
              <w:t xml:space="preserve">Bicycle and Walking Network Plan </w:t>
            </w:r>
            <w:r w:rsidRPr="0099656E">
              <w:rPr>
                <w:color w:val="auto"/>
                <w:sz w:val="19"/>
                <w:szCs w:val="19"/>
                <w:lang w:eastAsia="en-AU"/>
              </w:rPr>
              <w:t>(the plan) needs to respond to.</w:t>
            </w:r>
          </w:p>
        </w:tc>
      </w:tr>
      <w:tr w:rsidR="000D321B" w:rsidRPr="00C97BB8" w:rsidTr="00C97BB8">
        <w:tc>
          <w:tcPr>
            <w:tcW w:w="10323" w:type="dxa"/>
          </w:tcPr>
          <w:p w:rsidR="000D321B" w:rsidRPr="00C97BB8" w:rsidRDefault="000D321B" w:rsidP="00C97BB8">
            <w:pPr>
              <w:rPr>
                <w:color w:val="auto"/>
                <w:lang w:eastAsia="en-AU"/>
              </w:rPr>
            </w:pPr>
          </w:p>
        </w:tc>
      </w:tr>
      <w:tr w:rsidR="00C97BB8" w:rsidRPr="00C97BB8" w:rsidTr="00C97BB8">
        <w:tc>
          <w:tcPr>
            <w:tcW w:w="10323" w:type="dxa"/>
          </w:tcPr>
          <w:p w:rsidR="00C97BB8" w:rsidRPr="0099656E" w:rsidRDefault="00C97BB8" w:rsidP="00C97BB8">
            <w:pPr>
              <w:rPr>
                <w:color w:val="auto"/>
                <w:sz w:val="19"/>
                <w:szCs w:val="19"/>
                <w:lang w:eastAsia="en-AU"/>
              </w:rPr>
            </w:pPr>
            <w:r w:rsidRPr="0099656E">
              <w:rPr>
                <w:color w:val="auto"/>
                <w:sz w:val="19"/>
                <w:szCs w:val="19"/>
                <w:lang w:eastAsia="en-AU"/>
              </w:rPr>
              <w:t xml:space="preserve">Federal Government: </w:t>
            </w:r>
            <w:r w:rsidRPr="0099656E">
              <w:rPr>
                <w:sz w:val="19"/>
                <w:szCs w:val="19"/>
              </w:rPr>
              <w:t>Federally released documents</w:t>
            </w:r>
            <w:r w:rsidRPr="0099656E">
              <w:rPr>
                <w:iCs/>
                <w:sz w:val="19"/>
                <w:szCs w:val="19"/>
              </w:rPr>
              <w:t xml:space="preserve"> require state and local governments to improve accessibility within their jurisdiction in order to </w:t>
            </w:r>
            <w:r w:rsidRPr="0099656E">
              <w:rPr>
                <w:b/>
                <w:iCs/>
                <w:color w:val="92D050"/>
                <w:sz w:val="19"/>
                <w:szCs w:val="19"/>
              </w:rPr>
              <w:t>reduce the dependence on private motor vehicles</w:t>
            </w:r>
            <w:r w:rsidRPr="0099656E">
              <w:rPr>
                <w:iCs/>
                <w:sz w:val="19"/>
                <w:szCs w:val="19"/>
              </w:rPr>
              <w:t xml:space="preserve"> and reduce social isolation.</w:t>
            </w:r>
            <w:r w:rsidRPr="0099656E">
              <w:rPr>
                <w:i/>
                <w:iCs/>
                <w:sz w:val="19"/>
                <w:szCs w:val="19"/>
              </w:rPr>
              <w:t xml:space="preserve"> </w:t>
            </w:r>
            <w:r w:rsidRPr="0099656E">
              <w:rPr>
                <w:sz w:val="19"/>
                <w:szCs w:val="19"/>
              </w:rPr>
              <w:t xml:space="preserve">The </w:t>
            </w:r>
            <w:r w:rsidRPr="0099656E">
              <w:rPr>
                <w:b/>
                <w:color w:val="92D050"/>
                <w:sz w:val="19"/>
                <w:szCs w:val="19"/>
              </w:rPr>
              <w:t>active transport networks should be continuous, convenient and connected</w:t>
            </w:r>
            <w:r w:rsidRPr="0099656E">
              <w:rPr>
                <w:sz w:val="19"/>
                <w:szCs w:val="19"/>
              </w:rPr>
              <w:t xml:space="preserve"> providing a </w:t>
            </w:r>
            <w:r w:rsidRPr="0099656E">
              <w:rPr>
                <w:b/>
                <w:color w:val="92D050"/>
                <w:sz w:val="19"/>
                <w:szCs w:val="19"/>
              </w:rPr>
              <w:t>safe</w:t>
            </w:r>
            <w:r w:rsidRPr="0099656E">
              <w:rPr>
                <w:sz w:val="19"/>
                <w:szCs w:val="19"/>
              </w:rPr>
              <w:t xml:space="preserve"> environment for pedestrians and cyclists.</w:t>
            </w:r>
          </w:p>
        </w:tc>
      </w:tr>
    </w:tbl>
    <w:p w:rsidR="00C97BB8" w:rsidRPr="004C7BA7" w:rsidRDefault="00C97BB8" w:rsidP="00C97BB8"/>
    <w:p w:rsidR="00C97BB8" w:rsidRDefault="00C97BB8" w:rsidP="00C97BB8">
      <w:pPr>
        <w:tabs>
          <w:tab w:val="left" w:pos="825"/>
        </w:tabs>
      </w:pPr>
      <w:r>
        <w:t xml:space="preserve"> </w:t>
      </w:r>
    </w:p>
    <w:p w:rsidR="000D321B" w:rsidRDefault="000D321B" w:rsidP="00C97BB8">
      <w:pPr>
        <w:tabs>
          <w:tab w:val="left" w:pos="825"/>
        </w:tabs>
      </w:pPr>
    </w:p>
    <w:p w:rsidR="000D321B" w:rsidRDefault="000D321B" w:rsidP="00C97BB8">
      <w:pPr>
        <w:tabs>
          <w:tab w:val="left" w:pos="825"/>
        </w:tabs>
      </w:pPr>
    </w:p>
    <w:p w:rsidR="000D321B" w:rsidRDefault="000D321B" w:rsidP="00C97BB8">
      <w:pPr>
        <w:tabs>
          <w:tab w:val="left" w:pos="825"/>
        </w:tabs>
      </w:pPr>
    </w:p>
    <w:p w:rsidR="000D321B" w:rsidRDefault="000D321B" w:rsidP="00C97BB8">
      <w:pPr>
        <w:tabs>
          <w:tab w:val="left" w:pos="825"/>
        </w:tabs>
      </w:pPr>
    </w:p>
    <w:p w:rsidR="000D321B" w:rsidRDefault="000D321B" w:rsidP="002936F5">
      <w:pPr>
        <w:pStyle w:val="Heading2"/>
      </w:pPr>
      <w:bookmarkStart w:id="16" w:name="_Toc517705386"/>
      <w:r>
        <w:t xml:space="preserve">Proposed Vision </w:t>
      </w:r>
      <w:r w:rsidRPr="00320696">
        <w:t>and Objectives</w:t>
      </w:r>
      <w:bookmarkEnd w:id="16"/>
      <w:r w:rsidRPr="00AC7DA7">
        <w:t xml:space="preserve"> </w:t>
      </w:r>
    </w:p>
    <w:p w:rsidR="000D321B" w:rsidRPr="0099656E" w:rsidRDefault="000D321B" w:rsidP="000D321B">
      <w:pPr>
        <w:rPr>
          <w:bCs/>
          <w:spacing w:val="-2"/>
          <w:sz w:val="19"/>
          <w:szCs w:val="19"/>
        </w:rPr>
      </w:pPr>
      <w:r w:rsidRPr="0099656E">
        <w:rPr>
          <w:spacing w:val="-2"/>
          <w:sz w:val="19"/>
          <w:szCs w:val="19"/>
        </w:rPr>
        <w:t>With the preceding strategies in mind, the proposed Vision and Objectives for this bike plan have been developed.</w:t>
      </w:r>
    </w:p>
    <w:p w:rsidR="000D321B" w:rsidRPr="000E4ECB" w:rsidRDefault="000D321B" w:rsidP="002936F5">
      <w:pPr>
        <w:pStyle w:val="Heading4"/>
        <w:rPr>
          <w:rStyle w:val="SubtleEmphasis"/>
          <w:i w:val="0"/>
          <w:iCs/>
          <w:color w:val="5F5F5F"/>
        </w:rPr>
      </w:pPr>
      <w:r w:rsidRPr="000E4ECB">
        <w:rPr>
          <w:rStyle w:val="SubtleEmphasis"/>
          <w:i w:val="0"/>
          <w:iCs/>
          <w:color w:val="5F5F5F"/>
        </w:rPr>
        <w:t>Vision</w:t>
      </w:r>
    </w:p>
    <w:p w:rsidR="000D321B" w:rsidRPr="0099656E" w:rsidRDefault="000D321B" w:rsidP="000D321B">
      <w:pPr>
        <w:rPr>
          <w:sz w:val="19"/>
          <w:szCs w:val="19"/>
        </w:rPr>
      </w:pPr>
      <w:r w:rsidRPr="0099656E">
        <w:rPr>
          <w:sz w:val="19"/>
          <w:szCs w:val="19"/>
        </w:rPr>
        <w:t xml:space="preserve">With the ongoing and increasing economic, environmental and health issues with the country’s population this is a </w:t>
      </w:r>
      <w:r w:rsidR="006F2E0E">
        <w:rPr>
          <w:sz w:val="19"/>
          <w:szCs w:val="19"/>
        </w:rPr>
        <w:t>‘</w:t>
      </w:r>
      <w:r w:rsidRPr="0099656E">
        <w:rPr>
          <w:b/>
          <w:color w:val="auto"/>
          <w:sz w:val="19"/>
          <w:szCs w:val="19"/>
        </w:rPr>
        <w:t>call to action</w:t>
      </w:r>
      <w:r w:rsidR="006F2E0E">
        <w:rPr>
          <w:b/>
          <w:sz w:val="19"/>
          <w:szCs w:val="19"/>
        </w:rPr>
        <w:t>’</w:t>
      </w:r>
      <w:r w:rsidRPr="0099656E">
        <w:rPr>
          <w:sz w:val="19"/>
          <w:szCs w:val="19"/>
        </w:rPr>
        <w:t xml:space="preserve"> for the City of Cockburn</w:t>
      </w:r>
    </w:p>
    <w:p w:rsidR="000D321B" w:rsidRPr="00733A13" w:rsidRDefault="006F2E0E" w:rsidP="000D321B">
      <w:pPr>
        <w:autoSpaceDE w:val="0"/>
        <w:autoSpaceDN w:val="0"/>
        <w:adjustRightInd w:val="0"/>
        <w:spacing w:after="120" w:line="240" w:lineRule="auto"/>
        <w:jc w:val="center"/>
        <w:rPr>
          <w:b/>
          <w:iCs/>
          <w:color w:val="64C829"/>
          <w:sz w:val="28"/>
          <w:szCs w:val="28"/>
        </w:rPr>
      </w:pPr>
      <w:proofErr w:type="gramStart"/>
      <w:r>
        <w:rPr>
          <w:b/>
          <w:iCs/>
          <w:color w:val="64C829"/>
          <w:sz w:val="28"/>
          <w:szCs w:val="28"/>
        </w:rPr>
        <w:t>‘</w:t>
      </w:r>
      <w:r w:rsidR="000D321B" w:rsidRPr="00733A13">
        <w:rPr>
          <w:b/>
          <w:iCs/>
          <w:color w:val="64C829"/>
          <w:sz w:val="28"/>
          <w:szCs w:val="28"/>
        </w:rPr>
        <w:t>To make Active Travel safer and more accessible for people of all ages and abilities</w:t>
      </w:r>
      <w:r>
        <w:rPr>
          <w:b/>
          <w:iCs/>
          <w:color w:val="64C829"/>
          <w:sz w:val="28"/>
          <w:szCs w:val="28"/>
        </w:rPr>
        <w:t>’</w:t>
      </w:r>
      <w:r w:rsidR="000D321B" w:rsidRPr="00733A13">
        <w:rPr>
          <w:b/>
          <w:iCs/>
          <w:color w:val="64C829"/>
          <w:sz w:val="28"/>
          <w:szCs w:val="28"/>
        </w:rPr>
        <w:t>.</w:t>
      </w:r>
      <w:proofErr w:type="gramEnd"/>
    </w:p>
    <w:tbl>
      <w:tblPr>
        <w:tblW w:w="5000" w:type="pct"/>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996"/>
        <w:gridCol w:w="4996"/>
      </w:tblGrid>
      <w:tr w:rsidR="000D321B" w:rsidRPr="009067C3" w:rsidTr="000D321B">
        <w:trPr>
          <w:cantSplit/>
          <w:tblHeader/>
        </w:trPr>
        <w:tc>
          <w:tcPr>
            <w:tcW w:w="2500" w:type="pct"/>
            <w:tcBorders>
              <w:top w:val="single" w:sz="2" w:space="0" w:color="auto"/>
              <w:left w:val="nil"/>
              <w:bottom w:val="single" w:sz="2" w:space="0" w:color="auto"/>
              <w:right w:val="single" w:sz="2" w:space="0" w:color="auto"/>
              <w:tl2br w:val="nil"/>
              <w:tr2bl w:val="nil"/>
            </w:tcBorders>
            <w:shd w:val="clear" w:color="auto" w:fill="auto"/>
          </w:tcPr>
          <w:p w:rsidR="000D321B" w:rsidRPr="0099656E" w:rsidRDefault="000D321B" w:rsidP="000D321B">
            <w:pPr>
              <w:pStyle w:val="GTATableColumnHeading"/>
              <w:rPr>
                <w:rStyle w:val="SubtleEmphasis"/>
                <w:i w:val="0"/>
                <w:iCs w:val="0"/>
                <w:color w:val="5F5F5F"/>
                <w:sz w:val="19"/>
                <w:szCs w:val="19"/>
              </w:rPr>
            </w:pPr>
            <w:r w:rsidRPr="0099656E">
              <w:rPr>
                <w:rStyle w:val="SubtleEmphasis"/>
                <w:i w:val="0"/>
                <w:iCs w:val="0"/>
                <w:color w:val="5F5F5F"/>
                <w:sz w:val="19"/>
                <w:szCs w:val="19"/>
              </w:rPr>
              <w:t>Objectives</w:t>
            </w:r>
          </w:p>
        </w:tc>
        <w:tc>
          <w:tcPr>
            <w:tcW w:w="2500" w:type="pct"/>
            <w:tcBorders>
              <w:top w:val="single" w:sz="2" w:space="0" w:color="auto"/>
              <w:left w:val="single" w:sz="2" w:space="0" w:color="auto"/>
              <w:bottom w:val="single" w:sz="2" w:space="0" w:color="auto"/>
              <w:right w:val="nil"/>
              <w:tl2br w:val="nil"/>
              <w:tr2bl w:val="nil"/>
            </w:tcBorders>
            <w:shd w:val="clear" w:color="auto" w:fill="auto"/>
            <w:vAlign w:val="center"/>
          </w:tcPr>
          <w:p w:rsidR="000D321B" w:rsidRPr="0099656E" w:rsidRDefault="000D321B" w:rsidP="000D321B">
            <w:pPr>
              <w:pStyle w:val="GTATableColumnHeading"/>
              <w:rPr>
                <w:rStyle w:val="SubtleEmphasis"/>
                <w:i w:val="0"/>
                <w:iCs w:val="0"/>
                <w:color w:val="5F5F5F"/>
                <w:sz w:val="19"/>
                <w:szCs w:val="19"/>
              </w:rPr>
            </w:pPr>
            <w:r w:rsidRPr="0099656E">
              <w:rPr>
                <w:rStyle w:val="SubtleEmphasis"/>
                <w:i w:val="0"/>
                <w:iCs w:val="0"/>
                <w:color w:val="5F5F5F"/>
                <w:sz w:val="19"/>
                <w:szCs w:val="19"/>
              </w:rPr>
              <w:t xml:space="preserve">Key Initiatives </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To have an interconnected continuous and well maintained bicycle network that cyclists and pedestrians of all abilities feel comfortable using</w:t>
            </w:r>
          </w:p>
        </w:tc>
        <w:tc>
          <w:tcPr>
            <w:tcW w:w="2500" w:type="pct"/>
            <w:shd w:val="clear" w:color="auto" w:fill="auto"/>
            <w:vAlign w:val="center"/>
          </w:tcPr>
          <w:p w:rsidR="000D321B" w:rsidRPr="0099656E" w:rsidRDefault="000D321B" w:rsidP="000D321B">
            <w:pPr>
              <w:pStyle w:val="GTATableText"/>
              <w:jc w:val="left"/>
              <w:rPr>
                <w:sz w:val="19"/>
                <w:szCs w:val="19"/>
                <w:lang w:eastAsia="en-AU"/>
              </w:rPr>
            </w:pPr>
            <w:r w:rsidRPr="0099656E">
              <w:rPr>
                <w:sz w:val="19"/>
                <w:szCs w:val="19"/>
                <w:lang w:eastAsia="en-AU"/>
              </w:rPr>
              <w:t xml:space="preserve">Plan and deliver a connected network of </w:t>
            </w:r>
            <w:r w:rsidR="006F2E0E">
              <w:rPr>
                <w:sz w:val="19"/>
                <w:szCs w:val="19"/>
                <w:lang w:eastAsia="en-AU"/>
              </w:rPr>
              <w:t>‘</w:t>
            </w:r>
            <w:r w:rsidRPr="0099656E">
              <w:rPr>
                <w:sz w:val="19"/>
                <w:szCs w:val="19"/>
                <w:lang w:eastAsia="en-AU"/>
              </w:rPr>
              <w:t>Community Routes</w:t>
            </w:r>
            <w:r w:rsidR="006F2E0E">
              <w:rPr>
                <w:sz w:val="19"/>
                <w:szCs w:val="19"/>
                <w:lang w:eastAsia="en-AU"/>
              </w:rPr>
              <w:t>’</w:t>
            </w:r>
            <w:r w:rsidRPr="0099656E">
              <w:rPr>
                <w:sz w:val="19"/>
                <w:szCs w:val="19"/>
                <w:lang w:eastAsia="en-AU"/>
              </w:rPr>
              <w:t xml:space="preserve"> that achieves: </w:t>
            </w:r>
          </w:p>
          <w:p w:rsidR="000D321B" w:rsidRPr="0099656E" w:rsidRDefault="000D321B" w:rsidP="000D321B">
            <w:pPr>
              <w:pStyle w:val="GTATableBullet"/>
              <w:rPr>
                <w:sz w:val="19"/>
                <w:szCs w:val="19"/>
              </w:rPr>
            </w:pPr>
            <w:r w:rsidRPr="0099656E">
              <w:rPr>
                <w:sz w:val="19"/>
                <w:szCs w:val="19"/>
              </w:rPr>
              <w:t>a safer route to school’s program</w:t>
            </w:r>
          </w:p>
          <w:p w:rsidR="000D321B" w:rsidRPr="0099656E" w:rsidRDefault="000D321B" w:rsidP="000D321B">
            <w:pPr>
              <w:pStyle w:val="GTATableBullet"/>
              <w:rPr>
                <w:sz w:val="19"/>
                <w:szCs w:val="19"/>
              </w:rPr>
            </w:pPr>
            <w:r w:rsidRPr="0099656E">
              <w:rPr>
                <w:sz w:val="19"/>
                <w:szCs w:val="19"/>
              </w:rPr>
              <w:t>improved access to stations</w:t>
            </w:r>
          </w:p>
          <w:p w:rsidR="000D321B" w:rsidRPr="0099656E" w:rsidRDefault="000D321B" w:rsidP="000D321B">
            <w:pPr>
              <w:pStyle w:val="GTATableBullet"/>
              <w:rPr>
                <w:sz w:val="19"/>
                <w:szCs w:val="19"/>
              </w:rPr>
            </w:pPr>
            <w:r w:rsidRPr="0099656E">
              <w:rPr>
                <w:sz w:val="19"/>
                <w:szCs w:val="19"/>
              </w:rPr>
              <w:t>connects people to shops and community facilities</w:t>
            </w:r>
          </w:p>
          <w:p w:rsidR="000D321B" w:rsidRPr="0099656E" w:rsidRDefault="000D321B" w:rsidP="000D321B">
            <w:pPr>
              <w:pStyle w:val="GTATableBullet"/>
              <w:rPr>
                <w:rStyle w:val="SubtleEmphasis"/>
                <w:i w:val="0"/>
                <w:iCs w:val="0"/>
                <w:color w:val="5F5F5F"/>
                <w:sz w:val="19"/>
                <w:szCs w:val="19"/>
              </w:rPr>
            </w:pPr>
            <w:r w:rsidRPr="0099656E">
              <w:rPr>
                <w:sz w:val="19"/>
                <w:szCs w:val="19"/>
              </w:rPr>
              <w:t xml:space="preserve">reduces car parking issues and congestion as people change their mode of travel </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To be a city where walking and cycling is the first choice for transport (for all ages) for short to medium trips (1 - 5 km)</w:t>
            </w:r>
          </w:p>
        </w:tc>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 xml:space="preserve">Plan and deliver a connected network of </w:t>
            </w:r>
            <w:r w:rsidR="006F2E0E">
              <w:rPr>
                <w:sz w:val="19"/>
                <w:szCs w:val="19"/>
                <w:lang w:eastAsia="en-AU"/>
              </w:rPr>
              <w:t>‘</w:t>
            </w:r>
            <w:r w:rsidRPr="0099656E">
              <w:rPr>
                <w:sz w:val="19"/>
                <w:szCs w:val="19"/>
                <w:lang w:eastAsia="en-AU"/>
              </w:rPr>
              <w:t>Community and On-Road Routes</w:t>
            </w:r>
            <w:r w:rsidR="006F2E0E">
              <w:rPr>
                <w:sz w:val="19"/>
                <w:szCs w:val="19"/>
                <w:lang w:eastAsia="en-AU"/>
              </w:rPr>
              <w:t>’</w:t>
            </w:r>
            <w:r w:rsidRPr="0099656E">
              <w:rPr>
                <w:sz w:val="19"/>
                <w:szCs w:val="19"/>
                <w:lang w:eastAsia="en-AU"/>
              </w:rPr>
              <w:t xml:space="preserve"> that are flexible in nature to provide for different users at different times of day/week</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To have a flexible cycling and pedestrian network that can provide for different users at different times of the day/days of the week</w:t>
            </w:r>
          </w:p>
        </w:tc>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On-street bicycle parking to be increased as well as more trip end and during trip facilities</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To be a city where the community appreciates that cycling provides social, health and economic benefits along with improved environmental outcomes from reduced pollution, noise and congestion on the roads</w:t>
            </w:r>
          </w:p>
        </w:tc>
        <w:tc>
          <w:tcPr>
            <w:tcW w:w="2500" w:type="pct"/>
            <w:shd w:val="clear" w:color="auto" w:fill="auto"/>
          </w:tcPr>
          <w:p w:rsidR="000D321B" w:rsidRPr="0099656E" w:rsidRDefault="000D321B" w:rsidP="003C1AAD">
            <w:pPr>
              <w:pStyle w:val="GTATableText"/>
              <w:jc w:val="left"/>
              <w:rPr>
                <w:sz w:val="19"/>
                <w:szCs w:val="19"/>
                <w:lang w:eastAsia="en-AU"/>
              </w:rPr>
            </w:pPr>
            <w:r w:rsidRPr="0099656E">
              <w:rPr>
                <w:sz w:val="19"/>
                <w:szCs w:val="19"/>
                <w:lang w:eastAsia="en-AU"/>
              </w:rPr>
              <w:t>The city to assess the possibility of additional bicycle</w:t>
            </w:r>
            <w:r w:rsidR="003C1AAD" w:rsidRPr="0099656E">
              <w:rPr>
                <w:sz w:val="19"/>
                <w:szCs w:val="19"/>
                <w:lang w:eastAsia="en-AU"/>
              </w:rPr>
              <w:t xml:space="preserve"> racks and/or bicycle </w:t>
            </w:r>
            <w:r w:rsidRPr="0099656E">
              <w:rPr>
                <w:sz w:val="19"/>
                <w:szCs w:val="19"/>
                <w:lang w:eastAsia="en-AU"/>
              </w:rPr>
              <w:t xml:space="preserve"> maintenance stations</w:t>
            </w:r>
            <w:r w:rsidR="003C1AAD" w:rsidRPr="0099656E">
              <w:rPr>
                <w:sz w:val="19"/>
                <w:szCs w:val="19"/>
                <w:lang w:eastAsia="en-AU"/>
              </w:rPr>
              <w:t xml:space="preserve"> </w:t>
            </w:r>
            <w:r w:rsidRPr="0099656E">
              <w:rPr>
                <w:sz w:val="19"/>
                <w:szCs w:val="19"/>
                <w:lang w:eastAsia="en-AU"/>
              </w:rPr>
              <w:t>at key locations within the city</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r w:rsidRPr="0099656E">
              <w:rPr>
                <w:sz w:val="19"/>
                <w:szCs w:val="19"/>
                <w:lang w:eastAsia="en-AU"/>
              </w:rPr>
              <w:t xml:space="preserve">For council staff to continue to be a strong role model leading the way in promoting cycling and walking as realistic modes of transport for travel to work. </w:t>
            </w:r>
          </w:p>
        </w:tc>
        <w:tc>
          <w:tcPr>
            <w:tcW w:w="2500" w:type="pct"/>
            <w:shd w:val="clear" w:color="auto" w:fill="auto"/>
          </w:tcPr>
          <w:p w:rsidR="000D321B" w:rsidRPr="0099656E" w:rsidRDefault="000D321B" w:rsidP="000D321B">
            <w:pPr>
              <w:pStyle w:val="GTATableText"/>
              <w:jc w:val="left"/>
              <w:rPr>
                <w:sz w:val="19"/>
                <w:szCs w:val="19"/>
                <w:lang w:eastAsia="en-AU"/>
              </w:rPr>
            </w:pPr>
            <w:r w:rsidRPr="0099656E">
              <w:rPr>
                <w:sz w:val="19"/>
                <w:szCs w:val="19"/>
                <w:lang w:eastAsia="en-AU"/>
              </w:rPr>
              <w:t>Working to reduce the number of cyclists or pedestrians killed or seriously injured within the City through improved crossing facilities and protected and off road cycle infrastructure</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rStyle w:val="SubtleEmphasis"/>
                <w:i w:val="0"/>
                <w:iCs w:val="0"/>
                <w:color w:val="5F5F5F"/>
                <w:sz w:val="19"/>
                <w:szCs w:val="19"/>
              </w:rPr>
            </w:pPr>
          </w:p>
        </w:tc>
        <w:tc>
          <w:tcPr>
            <w:tcW w:w="2500" w:type="pct"/>
            <w:shd w:val="clear" w:color="auto" w:fill="auto"/>
          </w:tcPr>
          <w:p w:rsidR="000D321B" w:rsidRPr="0099656E" w:rsidRDefault="000D321B" w:rsidP="000D321B">
            <w:pPr>
              <w:pStyle w:val="GTATableText"/>
              <w:jc w:val="left"/>
              <w:rPr>
                <w:sz w:val="19"/>
                <w:szCs w:val="19"/>
                <w:lang w:eastAsia="en-AU"/>
              </w:rPr>
            </w:pPr>
            <w:r w:rsidRPr="0099656E">
              <w:rPr>
                <w:sz w:val="19"/>
                <w:szCs w:val="19"/>
                <w:lang w:eastAsia="en-AU"/>
              </w:rPr>
              <w:t>The city to assess the possibility of a local planning policy that requires all developers to provide a travel plan for their development</w:t>
            </w:r>
          </w:p>
        </w:tc>
      </w:tr>
      <w:tr w:rsidR="000D321B" w:rsidRPr="009067C3" w:rsidTr="000D321B">
        <w:trPr>
          <w:cantSplit/>
        </w:trPr>
        <w:tc>
          <w:tcPr>
            <w:tcW w:w="2500" w:type="pct"/>
            <w:shd w:val="clear" w:color="auto" w:fill="auto"/>
          </w:tcPr>
          <w:p w:rsidR="000D321B" w:rsidRPr="0099656E" w:rsidRDefault="000D321B" w:rsidP="000D321B">
            <w:pPr>
              <w:pStyle w:val="GTATableText"/>
              <w:jc w:val="left"/>
              <w:rPr>
                <w:sz w:val="19"/>
                <w:szCs w:val="19"/>
              </w:rPr>
            </w:pPr>
          </w:p>
        </w:tc>
        <w:tc>
          <w:tcPr>
            <w:tcW w:w="2500" w:type="pct"/>
            <w:shd w:val="clear" w:color="auto" w:fill="auto"/>
          </w:tcPr>
          <w:p w:rsidR="000D321B" w:rsidRPr="0099656E" w:rsidRDefault="000D321B" w:rsidP="000D321B">
            <w:pPr>
              <w:pStyle w:val="GTATableText"/>
              <w:jc w:val="left"/>
              <w:rPr>
                <w:sz w:val="19"/>
                <w:szCs w:val="19"/>
                <w:lang w:eastAsia="en-AU"/>
              </w:rPr>
            </w:pPr>
            <w:r w:rsidRPr="0099656E">
              <w:rPr>
                <w:sz w:val="19"/>
                <w:szCs w:val="19"/>
                <w:lang w:eastAsia="en-AU"/>
              </w:rPr>
              <w:t xml:space="preserve">Develop a checklist to assist what cycling and walking infrastructure is to be provided within new developments for council use </w:t>
            </w:r>
          </w:p>
        </w:tc>
      </w:tr>
    </w:tbl>
    <w:p w:rsidR="00794C2F" w:rsidRDefault="00794C2F" w:rsidP="000D321B"/>
    <w:p w:rsidR="00794C2F" w:rsidRDefault="00794C2F" w:rsidP="002936F5">
      <w:pPr>
        <w:pStyle w:val="Heading2"/>
      </w:pPr>
      <w:r>
        <w:br w:type="page"/>
      </w:r>
      <w:bookmarkStart w:id="17" w:name="_Toc517705387"/>
      <w:r>
        <w:lastRenderedPageBreak/>
        <w:t>The existing cycle and pedestrian network</w:t>
      </w:r>
      <w:bookmarkEnd w:id="17"/>
      <w:r>
        <w:t xml:space="preserve"> </w:t>
      </w:r>
    </w:p>
    <w:p w:rsidR="00794C2F" w:rsidRDefault="00FC3ED8" w:rsidP="00794C2F">
      <w:r>
        <w:rPr>
          <w:noProof/>
          <w:lang w:eastAsia="en-AU"/>
        </w:rPr>
        <w:drawing>
          <wp:anchor distT="0" distB="0" distL="114300" distR="114300" simplePos="0" relativeHeight="251677184" behindDoc="1" locked="0" layoutInCell="1" allowOverlap="1" wp14:anchorId="2FC36117" wp14:editId="7570890B">
            <wp:simplePos x="0" y="0"/>
            <wp:positionH relativeFrom="page">
              <wp:posOffset>1087755</wp:posOffset>
            </wp:positionH>
            <wp:positionV relativeFrom="page">
              <wp:posOffset>1346835</wp:posOffset>
            </wp:positionV>
            <wp:extent cx="11288395" cy="8027035"/>
            <wp:effectExtent l="0" t="0" r="0" b="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88395" cy="802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C2F" w:rsidRDefault="00794C2F" w:rsidP="00794C2F"/>
    <w:p w:rsidR="000D321B" w:rsidRDefault="000D321B" w:rsidP="00521342">
      <w:pPr>
        <w:pStyle w:val="TOC2"/>
      </w:pPr>
    </w:p>
    <w:p w:rsidR="00794C2F" w:rsidRDefault="00794C2F" w:rsidP="00521342">
      <w:pPr>
        <w:pStyle w:val="TOC2"/>
      </w:pPr>
    </w:p>
    <w:p w:rsidR="00794C2F" w:rsidRDefault="00794C2F" w:rsidP="00521342">
      <w:pPr>
        <w:pStyle w:val="TOC2"/>
      </w:pPr>
    </w:p>
    <w:p w:rsidR="00794C2F" w:rsidRPr="00794C2F" w:rsidRDefault="00794C2F" w:rsidP="00521342">
      <w:pPr>
        <w:pStyle w:val="TOC2"/>
        <w:rPr>
          <w:sz w:val="6"/>
        </w:rPr>
      </w:pPr>
      <w:r>
        <w:br w:type="page"/>
      </w:r>
    </w:p>
    <w:p w:rsidR="000D321B" w:rsidRDefault="000D321B" w:rsidP="002936F5">
      <w:pPr>
        <w:pStyle w:val="Heading2"/>
      </w:pPr>
      <w:bookmarkStart w:id="18" w:name="_Toc517705388"/>
      <w:r>
        <w:lastRenderedPageBreak/>
        <w:t>Community Engagement</w:t>
      </w:r>
      <w:bookmarkEnd w:id="18"/>
    </w:p>
    <w:p w:rsidR="000D321B" w:rsidRDefault="000D321B" w:rsidP="000D321B">
      <w:pPr>
        <w:rPr>
          <w:sz w:val="19"/>
          <w:szCs w:val="19"/>
        </w:rPr>
      </w:pPr>
      <w:r w:rsidRPr="0099656E">
        <w:rPr>
          <w:sz w:val="19"/>
          <w:szCs w:val="19"/>
        </w:rPr>
        <w:t>Community and stakeholder engagement with current and potential future users of the network is critical since these people use or deal with the network daily and know it more intimately than the outputs of any desktop exercise will produce. The value of community and stakeholder input cannot be overestimated and as such the consultation consisted of two key engagement streams, to ensure these inputs could be received.</w:t>
      </w:r>
    </w:p>
    <w:p w:rsidR="00424611" w:rsidRPr="0099656E" w:rsidRDefault="00424611" w:rsidP="000D321B">
      <w:pPr>
        <w:rPr>
          <w:sz w:val="19"/>
          <w:szCs w:val="19"/>
        </w:rPr>
      </w:pPr>
    </w:p>
    <w:tbl>
      <w:tblPr>
        <w:tblW w:w="5000" w:type="pct"/>
        <w:tblCellMar>
          <w:left w:w="0" w:type="dxa"/>
          <w:right w:w="0" w:type="dxa"/>
        </w:tblCellMar>
        <w:tblLook w:val="04A0" w:firstRow="1" w:lastRow="0" w:firstColumn="1" w:lastColumn="0" w:noHBand="0" w:noVBand="1"/>
      </w:tblPr>
      <w:tblGrid>
        <w:gridCol w:w="2552"/>
        <w:gridCol w:w="7440"/>
      </w:tblGrid>
      <w:tr w:rsidR="00794C2F" w:rsidRPr="0099656E" w:rsidTr="00794C2F">
        <w:trPr>
          <w:cantSplit/>
        </w:trPr>
        <w:tc>
          <w:tcPr>
            <w:tcW w:w="1277" w:type="pct"/>
            <w:shd w:val="clear" w:color="auto" w:fill="auto"/>
            <w:vAlign w:val="center"/>
          </w:tcPr>
          <w:p w:rsidR="000D321B" w:rsidRPr="0099656E" w:rsidRDefault="000D321B" w:rsidP="00794C2F">
            <w:pPr>
              <w:rPr>
                <w:sz w:val="19"/>
                <w:szCs w:val="19"/>
              </w:rPr>
            </w:pPr>
            <w:r w:rsidRPr="0099656E">
              <w:rPr>
                <w:b/>
                <w:sz w:val="19"/>
                <w:szCs w:val="19"/>
              </w:rPr>
              <w:t>Online engagement</w:t>
            </w:r>
            <w:r w:rsidRPr="0099656E">
              <w:rPr>
                <w:sz w:val="19"/>
                <w:szCs w:val="19"/>
              </w:rPr>
              <w:t xml:space="preserve">, </w:t>
            </w:r>
            <w:r w:rsidR="00794C2F" w:rsidRPr="0099656E">
              <w:rPr>
                <w:sz w:val="19"/>
                <w:szCs w:val="19"/>
              </w:rPr>
              <w:br/>
            </w:r>
            <w:r w:rsidRPr="0099656E">
              <w:rPr>
                <w:sz w:val="19"/>
                <w:szCs w:val="19"/>
              </w:rPr>
              <w:t xml:space="preserve">using </w:t>
            </w:r>
            <w:proofErr w:type="spellStart"/>
            <w:r w:rsidRPr="0099656E">
              <w:rPr>
                <w:sz w:val="19"/>
                <w:szCs w:val="19"/>
              </w:rPr>
              <w:t>CrowdSpot</w:t>
            </w:r>
            <w:proofErr w:type="spellEnd"/>
          </w:p>
        </w:tc>
        <w:tc>
          <w:tcPr>
            <w:tcW w:w="3723" w:type="pct"/>
            <w:shd w:val="clear" w:color="auto" w:fill="auto"/>
            <w:vAlign w:val="center"/>
          </w:tcPr>
          <w:p w:rsidR="000D321B" w:rsidRPr="0099656E" w:rsidRDefault="000D321B" w:rsidP="00794C2F">
            <w:pPr>
              <w:rPr>
                <w:sz w:val="19"/>
                <w:szCs w:val="19"/>
              </w:rPr>
            </w:pPr>
            <w:r w:rsidRPr="0099656E">
              <w:rPr>
                <w:b/>
                <w:sz w:val="19"/>
                <w:szCs w:val="19"/>
              </w:rPr>
              <w:t>Traditional engagement</w:t>
            </w:r>
            <w:r w:rsidRPr="0099656E">
              <w:rPr>
                <w:sz w:val="19"/>
                <w:szCs w:val="19"/>
              </w:rPr>
              <w:t xml:space="preserve">, </w:t>
            </w:r>
            <w:r w:rsidR="00794C2F" w:rsidRPr="0099656E">
              <w:rPr>
                <w:sz w:val="19"/>
                <w:szCs w:val="19"/>
              </w:rPr>
              <w:br/>
            </w:r>
            <w:r w:rsidRPr="0099656E">
              <w:rPr>
                <w:sz w:val="19"/>
                <w:szCs w:val="19"/>
              </w:rPr>
              <w:t>using face-to-face meetings, workshops and desktop research</w:t>
            </w:r>
          </w:p>
        </w:tc>
      </w:tr>
    </w:tbl>
    <w:p w:rsidR="000D321B" w:rsidRDefault="000D321B" w:rsidP="000D321B"/>
    <w:p w:rsidR="000D321B" w:rsidRDefault="000D321B" w:rsidP="000D321B">
      <w:pPr>
        <w:pStyle w:val="GTAHeadingFigure"/>
      </w:pPr>
      <w:bookmarkStart w:id="19" w:name="_Toc517706072"/>
      <w:r w:rsidRPr="00AB7CE7">
        <w:t xml:space="preserve">Figure </w:t>
      </w:r>
      <w:r w:rsidR="004C0BB4">
        <w:fldChar w:fldCharType="begin"/>
      </w:r>
      <w:r w:rsidR="004C0BB4">
        <w:instrText xml:space="preserve"> STYLEREF 1 \s </w:instrText>
      </w:r>
      <w:r w:rsidR="004C0BB4">
        <w:fldChar w:fldCharType="separate"/>
      </w:r>
      <w:r w:rsidR="009E0AB0">
        <w:rPr>
          <w:noProof/>
        </w:rPr>
        <w:t>1</w:t>
      </w:r>
      <w:r w:rsidR="004C0BB4">
        <w:rPr>
          <w:noProof/>
        </w:rPr>
        <w:fldChar w:fldCharType="end"/>
      </w:r>
      <w:r w:rsidRPr="00AB7CE7">
        <w:t>.</w:t>
      </w:r>
      <w:r w:rsidR="004C0BB4">
        <w:fldChar w:fldCharType="begin"/>
      </w:r>
      <w:r w:rsidR="004C0BB4">
        <w:instrText xml:space="preserve"> </w:instrText>
      </w:r>
      <w:r w:rsidR="004C0BB4">
        <w:instrText xml:space="preserve">SEQ Figure \* ARABIC \s 1 </w:instrText>
      </w:r>
      <w:r w:rsidR="004C0BB4">
        <w:fldChar w:fldCharType="separate"/>
      </w:r>
      <w:r w:rsidR="009E0AB0">
        <w:rPr>
          <w:noProof/>
        </w:rPr>
        <w:t>1</w:t>
      </w:r>
      <w:r w:rsidR="004C0BB4">
        <w:rPr>
          <w:noProof/>
        </w:rPr>
        <w:fldChar w:fldCharType="end"/>
      </w:r>
      <w:r w:rsidRPr="00AB7CE7">
        <w:t>:</w:t>
      </w:r>
      <w:r w:rsidRPr="00AB7CE7">
        <w:tab/>
      </w:r>
      <w:r>
        <w:t>Summary of Crowd Spot cycle issues</w:t>
      </w:r>
      <w:bookmarkEnd w:id="19"/>
    </w:p>
    <w:p w:rsidR="000D321B" w:rsidRDefault="00794C2F" w:rsidP="000D321B">
      <w:r>
        <w:rPr>
          <w:noProof/>
          <w:lang w:eastAsia="en-AU"/>
        </w:rPr>
        <mc:AlternateContent>
          <mc:Choice Requires="wpi">
            <w:drawing>
              <wp:anchor distT="0" distB="0" distL="114300" distR="114300" simplePos="0" relativeHeight="251670016" behindDoc="0" locked="0" layoutInCell="1" allowOverlap="1" wp14:anchorId="3330D017" wp14:editId="72ABDD9E">
                <wp:simplePos x="0" y="0"/>
                <wp:positionH relativeFrom="column">
                  <wp:posOffset>1340485</wp:posOffset>
                </wp:positionH>
                <wp:positionV relativeFrom="paragraph">
                  <wp:posOffset>83820</wp:posOffset>
                </wp:positionV>
                <wp:extent cx="0" cy="0"/>
                <wp:effectExtent l="86995" t="85725" r="84455" b="85725"/>
                <wp:wrapNone/>
                <wp:docPr id="13" name="Ink 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C106B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105.55pt;margin-top:6.6pt;width:0;height: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">
                <v:imagedata r:id="rId27" o:title=""/>
                <o:lock v:ext="edit" rotation="t" verticies="t" shapetype="t"/>
              </v:shape>
            </w:pict>
          </mc:Fallback>
        </mc:AlternateContent>
      </w:r>
      <w:r>
        <w:rPr>
          <w:noProof/>
          <w:lang w:eastAsia="en-AU"/>
        </w:rPr>
        <mc:AlternateContent>
          <mc:Choice Requires="wpi">
            <w:drawing>
              <wp:anchor distT="0" distB="0" distL="114300" distR="114300" simplePos="0" relativeHeight="251668992" behindDoc="0" locked="0" layoutInCell="1" allowOverlap="1" wp14:anchorId="4661D961" wp14:editId="32DD3621">
                <wp:simplePos x="0" y="0"/>
                <wp:positionH relativeFrom="column">
                  <wp:posOffset>2797810</wp:posOffset>
                </wp:positionH>
                <wp:positionV relativeFrom="paragraph">
                  <wp:posOffset>3089910</wp:posOffset>
                </wp:positionV>
                <wp:extent cx="0" cy="0"/>
                <wp:effectExtent l="86995" t="91440" r="84455" b="80010"/>
                <wp:wrapNone/>
                <wp:docPr id="12" name="Ink 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8">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99DCCB" id="Ink 7" o:spid="_x0000_s1026" type="#_x0000_t75" style="position:absolute;margin-left:220.3pt;margin-top:243.3pt;width:0;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">
                <v:imagedata r:id="rId27" o:title=""/>
                <o:lock v:ext="edit" rotation="t" verticies="t" shapetype="t"/>
              </v:shape>
            </w:pict>
          </mc:Fallback>
        </mc:AlternateContent>
      </w:r>
      <w:r>
        <w:rPr>
          <w:noProof/>
          <w:lang w:eastAsia="en-AU"/>
        </w:rPr>
        <mc:AlternateContent>
          <mc:Choice Requires="wpi">
            <w:drawing>
              <wp:anchor distT="0" distB="0" distL="114300" distR="114300" simplePos="0" relativeHeight="251667968" behindDoc="0" locked="0" layoutInCell="1" allowOverlap="1" wp14:anchorId="6B726C4C" wp14:editId="1FB1976C">
                <wp:simplePos x="0" y="0"/>
                <wp:positionH relativeFrom="column">
                  <wp:posOffset>2474595</wp:posOffset>
                </wp:positionH>
                <wp:positionV relativeFrom="paragraph">
                  <wp:posOffset>5715</wp:posOffset>
                </wp:positionV>
                <wp:extent cx="1796415" cy="345440"/>
                <wp:effectExtent l="87630" t="93345" r="78105" b="85090"/>
                <wp:wrapNone/>
                <wp:docPr id="11" name="Ink 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9">
                      <w14:nvContentPartPr>
                        <w14:cNvContentPartPr>
                          <a14:cpLocks xmlns:a14="http://schemas.microsoft.com/office/drawing/2010/main" noRot="1" noChangeAspect="1" noEditPoints="1" noChangeArrowheads="1" noChangeShapeType="1"/>
                        </w14:cNvContentPartPr>
                      </w14:nvContentPartPr>
                      <w14:xfrm>
                        <a:off x="0" y="0"/>
                        <a:ext cx="1796415" cy="34544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EB6C56" id="Ink 6" o:spid="_x0000_s1026" type="#_x0000_t75" style="position:absolute;margin-left:191.85pt;margin-top:-2.55pt;width:147.45pt;height:33.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&#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">
                <v:imagedata r:id="rId30" o:title=""/>
                <o:lock v:ext="edit" rotation="t" verticies="t" shapetype="t"/>
              </v:shape>
            </w:pict>
          </mc:Fallback>
        </mc:AlternateContent>
      </w:r>
      <w:r>
        <w:rPr>
          <w:noProof/>
          <w:lang w:eastAsia="en-AU"/>
        </w:rPr>
        <mc:AlternateContent>
          <mc:Choice Requires="wpi">
            <w:drawing>
              <wp:anchor distT="0" distB="0" distL="114300" distR="114300" simplePos="0" relativeHeight="251666944" behindDoc="0" locked="0" layoutInCell="1" allowOverlap="1" wp14:anchorId="7B0ACECA" wp14:editId="68AC234D">
                <wp:simplePos x="0" y="0"/>
                <wp:positionH relativeFrom="column">
                  <wp:posOffset>2921635</wp:posOffset>
                </wp:positionH>
                <wp:positionV relativeFrom="paragraph">
                  <wp:posOffset>137160</wp:posOffset>
                </wp:positionV>
                <wp:extent cx="0" cy="0"/>
                <wp:effectExtent l="86995" t="91440" r="84455" b="80010"/>
                <wp:wrapNone/>
                <wp:docPr id="10" name="Ink 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1">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36EA5D" id="Ink 4" o:spid="_x0000_s1026" type="#_x0000_t75" style="position:absolute;margin-left:230.05pt;margin-top:10.8pt;width:0;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">
                <v:imagedata r:id="rId27" o:title=""/>
                <o:lock v:ext="edit" rotation="t" verticies="t" shapetype="t"/>
              </v:shape>
            </w:pict>
          </mc:Fallback>
        </mc:AlternateContent>
      </w:r>
      <w:r>
        <w:rPr>
          <w:noProof/>
          <w:lang w:eastAsia="en-AU"/>
        </w:rPr>
        <mc:AlternateContent>
          <mc:Choice Requires="wpi">
            <w:drawing>
              <wp:anchor distT="0" distB="0" distL="114300" distR="114300" simplePos="0" relativeHeight="251665920" behindDoc="0" locked="0" layoutInCell="1" allowOverlap="1" wp14:anchorId="2ED32DD8" wp14:editId="76928E62">
                <wp:simplePos x="0" y="0"/>
                <wp:positionH relativeFrom="column">
                  <wp:posOffset>2770505</wp:posOffset>
                </wp:positionH>
                <wp:positionV relativeFrom="paragraph">
                  <wp:posOffset>92710</wp:posOffset>
                </wp:positionV>
                <wp:extent cx="1238885" cy="163830"/>
                <wp:effectExtent l="88265" t="123190" r="82550" b="84455"/>
                <wp:wrapNone/>
                <wp:docPr id="8" name="Ink 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noChangeAspect="1" noEditPoints="1" noChangeArrowheads="1" noChangeShapeType="1"/>
                        </w14:cNvContentPartPr>
                      </w14:nvContentPartPr>
                      <w14:xfrm>
                        <a:off x="0" y="0"/>
                        <a:ext cx="1238885" cy="16383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F86071" id="Ink 3" o:spid="_x0000_s1026" type="#_x0000_t75" style="position:absolute;margin-left:215.15pt;margin-top:4.3pt;width:103.55pt;height:18.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&#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">
                <v:imagedata r:id="rId33" o:title=""/>
                <o:lock v:ext="edit" rotation="t" verticies="t" shapetype="t"/>
              </v:shape>
            </w:pict>
          </mc:Fallback>
        </mc:AlternateContent>
      </w:r>
      <w:r>
        <w:rPr>
          <w:noProof/>
          <w:lang w:eastAsia="en-AU"/>
        </w:rPr>
        <w:drawing>
          <wp:inline distT="0" distB="0" distL="0" distR="0" wp14:anchorId="6F6D3A6A" wp14:editId="4C66D53D">
            <wp:extent cx="5429250" cy="2781300"/>
            <wp:effectExtent l="0" t="0" r="0" b="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pic:cNvPicPr>
                      <a:picLocks noChangeAspect="1" noChangeArrowheads="1"/>
                    </pic:cNvPicPr>
                  </pic:nvPicPr>
                  <pic:blipFill>
                    <a:blip r:embed="rId34">
                      <a:extLst>
                        <a:ext uri="{28A0092B-C50C-407E-A947-70E740481C1C}">
                          <a14:useLocalDpi xmlns:a14="http://schemas.microsoft.com/office/drawing/2010/main" val="0"/>
                        </a:ext>
                      </a:extLst>
                    </a:blip>
                    <a:srcRect t="308" b="9567"/>
                    <a:stretch>
                      <a:fillRect/>
                    </a:stretch>
                  </pic:blipFill>
                  <pic:spPr bwMode="auto">
                    <a:xfrm>
                      <a:off x="0" y="0"/>
                      <a:ext cx="5429250" cy="2781300"/>
                    </a:xfrm>
                    <a:prstGeom prst="rect">
                      <a:avLst/>
                    </a:prstGeom>
                    <a:noFill/>
                    <a:ln>
                      <a:noFill/>
                    </a:ln>
                  </pic:spPr>
                </pic:pic>
              </a:graphicData>
            </a:graphic>
          </wp:inline>
        </w:drawing>
      </w:r>
    </w:p>
    <w:p w:rsidR="000D321B" w:rsidRDefault="000D321B" w:rsidP="000D321B">
      <w:pPr>
        <w:pStyle w:val="GTAHeadingFigure"/>
      </w:pPr>
      <w:bookmarkStart w:id="20" w:name="_Toc517706073"/>
      <w:r w:rsidRPr="00AB7CE7">
        <w:t xml:space="preserve">Figure </w:t>
      </w:r>
      <w:r w:rsidR="004C0BB4">
        <w:fldChar w:fldCharType="begin"/>
      </w:r>
      <w:r w:rsidR="004C0BB4">
        <w:instrText xml:space="preserve"> STYLEREF 1 \s </w:instrText>
      </w:r>
      <w:r w:rsidR="004C0BB4">
        <w:fldChar w:fldCharType="separate"/>
      </w:r>
      <w:r w:rsidR="009E0AB0">
        <w:rPr>
          <w:noProof/>
        </w:rPr>
        <w:t>1</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2</w:t>
      </w:r>
      <w:r w:rsidR="004C0BB4">
        <w:rPr>
          <w:noProof/>
        </w:rPr>
        <w:fldChar w:fldCharType="end"/>
      </w:r>
      <w:r w:rsidRPr="00AB7CE7">
        <w:t>:</w:t>
      </w:r>
      <w:r w:rsidRPr="00AB7CE7">
        <w:tab/>
      </w:r>
      <w:r>
        <w:t>Summary of Crowd Spot pedestrian issues</w:t>
      </w:r>
      <w:bookmarkEnd w:id="20"/>
    </w:p>
    <w:p w:rsidR="000D321B" w:rsidRDefault="00794C2F" w:rsidP="000D321B">
      <w:r>
        <w:rPr>
          <w:noProof/>
          <w:lang w:eastAsia="en-AU"/>
        </w:rPr>
        <mc:AlternateContent>
          <mc:Choice Requires="wpi">
            <w:drawing>
              <wp:anchor distT="0" distB="0" distL="114300" distR="114300" simplePos="0" relativeHeight="251671040" behindDoc="0" locked="0" layoutInCell="1" allowOverlap="1" wp14:anchorId="200F722F" wp14:editId="0B9C3391">
                <wp:simplePos x="0" y="0"/>
                <wp:positionH relativeFrom="column">
                  <wp:posOffset>1847850</wp:posOffset>
                </wp:positionH>
                <wp:positionV relativeFrom="paragraph">
                  <wp:posOffset>85090</wp:posOffset>
                </wp:positionV>
                <wp:extent cx="1796415" cy="345440"/>
                <wp:effectExtent l="89535" t="89535" r="76200" b="79375"/>
                <wp:wrapNone/>
                <wp:docPr id="7" name="Ink 1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5">
                      <w14:nvContentPartPr>
                        <w14:cNvContentPartPr>
                          <a14:cpLocks xmlns:a14="http://schemas.microsoft.com/office/drawing/2010/main" noRot="1" noChangeAspect="1" noEditPoints="1" noChangeArrowheads="1" noChangeShapeType="1"/>
                        </w14:cNvContentPartPr>
                      </w14:nvContentPartPr>
                      <w14:xfrm>
                        <a:off x="0" y="0"/>
                        <a:ext cx="1796415" cy="34544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497343" id="Ink 12" o:spid="_x0000_s1026" type="#_x0000_t75" style="position:absolute;margin-left:142.5pt;margin-top:3.7pt;width:147.45pt;height:33.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">
                <v:imagedata r:id="rId30" o:title=""/>
                <o:lock v:ext="edit" rotation="t" verticies="t" shapetype="t"/>
              </v:shape>
            </w:pict>
          </mc:Fallback>
        </mc:AlternateContent>
      </w:r>
      <w:r>
        <w:rPr>
          <w:noProof/>
          <w:lang w:eastAsia="en-AU"/>
        </w:rPr>
        <w:drawing>
          <wp:inline distT="0" distB="0" distL="0" distR="0" wp14:anchorId="027307E3" wp14:editId="12024A83">
            <wp:extent cx="5400675" cy="2552700"/>
            <wp:effectExtent l="0" t="0" r="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675" cy="2552700"/>
                    </a:xfrm>
                    <a:prstGeom prst="rect">
                      <a:avLst/>
                    </a:prstGeom>
                    <a:noFill/>
                    <a:ln>
                      <a:noFill/>
                    </a:ln>
                  </pic:spPr>
                </pic:pic>
              </a:graphicData>
            </a:graphic>
          </wp:inline>
        </w:drawing>
      </w:r>
    </w:p>
    <w:p w:rsidR="000D321B" w:rsidRDefault="000D321B" w:rsidP="000D321B"/>
    <w:p w:rsidR="000D321B" w:rsidRDefault="000D321B" w:rsidP="000D321B"/>
    <w:p w:rsidR="000D321B" w:rsidRDefault="000D321B" w:rsidP="000D321B"/>
    <w:p w:rsidR="000D321B" w:rsidRPr="0099656E" w:rsidRDefault="000D321B" w:rsidP="000D321B">
      <w:pPr>
        <w:rPr>
          <w:sz w:val="19"/>
          <w:szCs w:val="19"/>
        </w:rPr>
      </w:pPr>
      <w:r w:rsidRPr="0099656E">
        <w:rPr>
          <w:sz w:val="19"/>
          <w:szCs w:val="19"/>
        </w:rPr>
        <w:t>Examples of existing infrastructure that respondents like include:</w:t>
      </w:r>
    </w:p>
    <w:p w:rsidR="000D321B" w:rsidRPr="0099656E" w:rsidRDefault="000D321B" w:rsidP="000D321B">
      <w:pPr>
        <w:pStyle w:val="GTABullet"/>
        <w:rPr>
          <w:sz w:val="19"/>
          <w:szCs w:val="19"/>
        </w:rPr>
      </w:pPr>
      <w:r w:rsidRPr="0099656E">
        <w:rPr>
          <w:sz w:val="19"/>
          <w:szCs w:val="19"/>
        </w:rPr>
        <w:t>Kwinana Freeway PSP (Community connections).</w:t>
      </w:r>
    </w:p>
    <w:p w:rsidR="000D321B" w:rsidRPr="0099656E" w:rsidRDefault="000D321B" w:rsidP="000D321B">
      <w:pPr>
        <w:pStyle w:val="GTABullet"/>
        <w:rPr>
          <w:sz w:val="19"/>
          <w:szCs w:val="19"/>
        </w:rPr>
      </w:pPr>
      <w:r w:rsidRPr="0099656E">
        <w:rPr>
          <w:sz w:val="19"/>
          <w:szCs w:val="19"/>
        </w:rPr>
        <w:t>The Bench that is situated along costal path near dog beach (during trip facilities).</w:t>
      </w:r>
    </w:p>
    <w:p w:rsidR="000D321B" w:rsidRDefault="000D321B" w:rsidP="000D321B">
      <w:pPr>
        <w:pStyle w:val="GTABullet"/>
        <w:rPr>
          <w:sz w:val="19"/>
          <w:szCs w:val="19"/>
        </w:rPr>
      </w:pPr>
      <w:r w:rsidRPr="0099656E">
        <w:rPr>
          <w:sz w:val="19"/>
          <w:szCs w:val="19"/>
        </w:rPr>
        <w:t>Bibra Lake shared use path (Recreational connections).</w:t>
      </w:r>
    </w:p>
    <w:p w:rsidR="00424611" w:rsidRPr="0099656E" w:rsidRDefault="00424611" w:rsidP="00424611">
      <w:pPr>
        <w:pStyle w:val="GTABullet"/>
        <w:numPr>
          <w:ilvl w:val="0"/>
          <w:numId w:val="0"/>
        </w:numPr>
        <w:rPr>
          <w:sz w:val="19"/>
          <w:szCs w:val="19"/>
        </w:rPr>
      </w:pPr>
    </w:p>
    <w:p w:rsidR="000D321B" w:rsidRPr="0099656E" w:rsidRDefault="000D321B" w:rsidP="000D321B">
      <w:pPr>
        <w:rPr>
          <w:sz w:val="19"/>
          <w:szCs w:val="19"/>
        </w:rPr>
      </w:pPr>
      <w:r w:rsidRPr="0099656E">
        <w:rPr>
          <w:sz w:val="19"/>
          <w:szCs w:val="19"/>
        </w:rPr>
        <w:t xml:space="preserve">The </w:t>
      </w:r>
      <w:r w:rsidR="003C1AAD" w:rsidRPr="0099656E">
        <w:rPr>
          <w:sz w:val="19"/>
          <w:szCs w:val="19"/>
        </w:rPr>
        <w:t>‘</w:t>
      </w:r>
      <w:r w:rsidRPr="0099656E">
        <w:rPr>
          <w:sz w:val="19"/>
          <w:szCs w:val="19"/>
        </w:rPr>
        <w:t>ideas element</w:t>
      </w:r>
      <w:r w:rsidR="003C1AAD" w:rsidRPr="0099656E">
        <w:rPr>
          <w:sz w:val="19"/>
          <w:szCs w:val="19"/>
        </w:rPr>
        <w:t>’</w:t>
      </w:r>
      <w:r w:rsidRPr="0099656E">
        <w:rPr>
          <w:sz w:val="19"/>
          <w:szCs w:val="19"/>
        </w:rPr>
        <w:t xml:space="preserve"> of the engagement process was certainly where respondents were most enthused to provide input with the following key items identified for consideration:</w:t>
      </w:r>
    </w:p>
    <w:p w:rsidR="000D321B" w:rsidRPr="0099656E" w:rsidRDefault="000D321B" w:rsidP="000D321B">
      <w:pPr>
        <w:pStyle w:val="GTABullet"/>
        <w:rPr>
          <w:sz w:val="19"/>
          <w:szCs w:val="19"/>
        </w:rPr>
      </w:pPr>
      <w:r w:rsidRPr="0099656E">
        <w:rPr>
          <w:sz w:val="19"/>
          <w:szCs w:val="19"/>
        </w:rPr>
        <w:t>Addition of new key links, tailored to user type for example a Community Route along Healy Road as an alternative to Rockingham Road.</w:t>
      </w:r>
    </w:p>
    <w:p w:rsidR="000D321B" w:rsidRPr="0099656E" w:rsidRDefault="000D321B" w:rsidP="000D321B">
      <w:pPr>
        <w:pStyle w:val="GTABullet"/>
        <w:rPr>
          <w:sz w:val="19"/>
          <w:szCs w:val="19"/>
        </w:rPr>
      </w:pPr>
      <w:r w:rsidRPr="0099656E">
        <w:rPr>
          <w:sz w:val="19"/>
          <w:szCs w:val="19"/>
        </w:rPr>
        <w:t>Local connections to the Freeway PSP and across the main segregators in City of Cockburn such as the fr</w:t>
      </w:r>
      <w:r w:rsidR="003C1AAD" w:rsidRPr="0099656E">
        <w:rPr>
          <w:sz w:val="19"/>
          <w:szCs w:val="19"/>
        </w:rPr>
        <w:t xml:space="preserve">eight </w:t>
      </w:r>
      <w:r w:rsidRPr="0099656E">
        <w:rPr>
          <w:sz w:val="19"/>
          <w:szCs w:val="19"/>
        </w:rPr>
        <w:t>rail line and the Freeway</w:t>
      </w:r>
    </w:p>
    <w:p w:rsidR="000D321B" w:rsidRPr="0099656E" w:rsidRDefault="000D321B" w:rsidP="000D321B">
      <w:pPr>
        <w:pStyle w:val="GTABullet"/>
        <w:rPr>
          <w:sz w:val="19"/>
          <w:szCs w:val="19"/>
        </w:rPr>
      </w:pPr>
      <w:r w:rsidRPr="0099656E">
        <w:rPr>
          <w:sz w:val="19"/>
          <w:szCs w:val="19"/>
        </w:rPr>
        <w:t>Improve intersection treatments and crossings to make it easier for the more vulnerable road users to pass through safely.</w:t>
      </w:r>
    </w:p>
    <w:p w:rsidR="000D321B" w:rsidRPr="00341978" w:rsidRDefault="000D321B" w:rsidP="000D321B"/>
    <w:p w:rsidR="000D321B" w:rsidRDefault="000D321B" w:rsidP="000D321B">
      <w:pPr>
        <w:pStyle w:val="Heading1"/>
      </w:pPr>
      <w:bookmarkStart w:id="21" w:name="_Toc517705389"/>
      <w:r>
        <w:lastRenderedPageBreak/>
        <w:t>A Strategy to get more people cycling and walking</w:t>
      </w:r>
      <w:bookmarkEnd w:id="21"/>
    </w:p>
    <w:p w:rsidR="000D321B" w:rsidRPr="00EF2A55" w:rsidRDefault="000D321B" w:rsidP="000D321B">
      <w:pPr>
        <w:rPr>
          <w:sz w:val="19"/>
          <w:szCs w:val="19"/>
        </w:rPr>
      </w:pPr>
      <w:r w:rsidRPr="00EF2A55">
        <w:rPr>
          <w:sz w:val="19"/>
          <w:szCs w:val="19"/>
        </w:rPr>
        <w:t xml:space="preserve">The success of a strategy is reliant on its appeal to the City of Cockburn residents and the accessibility and safety of the infrastructure and policies it recommends. This appeal needs to be wide-ranging and consider all types of potential user and their requirements from the cycling network. </w:t>
      </w:r>
    </w:p>
    <w:p w:rsidR="000D321B" w:rsidRPr="00636595" w:rsidRDefault="000D321B" w:rsidP="000D321B">
      <w:pPr>
        <w:pStyle w:val="GTAHeadingFigure"/>
      </w:pPr>
      <w:bookmarkStart w:id="22" w:name="_Toc517706074"/>
      <w:r>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t>.</w:t>
      </w:r>
      <w:r w:rsidR="004C0BB4">
        <w:fldChar w:fldCharType="begin"/>
      </w:r>
      <w:r w:rsidR="004C0BB4">
        <w:instrText xml:space="preserve"> SEQ Figure \* ARABIC \s 1 </w:instrText>
      </w:r>
      <w:r w:rsidR="004C0BB4">
        <w:fldChar w:fldCharType="separate"/>
      </w:r>
      <w:r w:rsidR="009E0AB0">
        <w:rPr>
          <w:noProof/>
        </w:rPr>
        <w:t>1</w:t>
      </w:r>
      <w:r w:rsidR="004C0BB4">
        <w:rPr>
          <w:noProof/>
        </w:rPr>
        <w:fldChar w:fldCharType="end"/>
      </w:r>
      <w:r>
        <w:t>:</w:t>
      </w:r>
      <w:r>
        <w:tab/>
        <w:t>Four types of cyclists in Portland by proportion of population</w:t>
      </w:r>
      <w:bookmarkEnd w:id="22"/>
    </w:p>
    <w:p w:rsidR="000D321B" w:rsidRPr="00636595" w:rsidRDefault="00794C2F" w:rsidP="000D321B">
      <w:r>
        <w:rPr>
          <w:noProof/>
          <w:lang w:eastAsia="en-AU"/>
        </w:rPr>
        <w:drawing>
          <wp:inline distT="0" distB="0" distL="0" distR="0" wp14:anchorId="7CF13C29" wp14:editId="4D9DE70E">
            <wp:extent cx="5181600" cy="1104900"/>
            <wp:effectExtent l="0" t="0" r="0" b="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pic:cNvPicPr>
                      <a:picLocks noChangeAspect="1" noChangeArrowheads="1"/>
                    </pic:cNvPicPr>
                  </pic:nvPicPr>
                  <pic:blipFill>
                    <a:blip r:embed="rId37">
                      <a:extLst>
                        <a:ext uri="{28A0092B-C50C-407E-A947-70E740481C1C}">
                          <a14:useLocalDpi xmlns:a14="http://schemas.microsoft.com/office/drawing/2010/main" val="0"/>
                        </a:ext>
                      </a:extLst>
                    </a:blip>
                    <a:srcRect r="3038" b="6310"/>
                    <a:stretch>
                      <a:fillRect/>
                    </a:stretch>
                  </pic:blipFill>
                  <pic:spPr bwMode="auto">
                    <a:xfrm>
                      <a:off x="0" y="0"/>
                      <a:ext cx="5181600" cy="1104900"/>
                    </a:xfrm>
                    <a:prstGeom prst="rect">
                      <a:avLst/>
                    </a:prstGeom>
                    <a:noFill/>
                    <a:ln>
                      <a:noFill/>
                    </a:ln>
                  </pic:spPr>
                </pic:pic>
              </a:graphicData>
            </a:graphic>
          </wp:inline>
        </w:drawing>
      </w:r>
    </w:p>
    <w:p w:rsidR="000D321B" w:rsidRPr="00EF2A55" w:rsidRDefault="000D321B" w:rsidP="000D321B">
      <w:pPr>
        <w:rPr>
          <w:sz w:val="19"/>
          <w:szCs w:val="19"/>
        </w:rPr>
      </w:pPr>
      <w:r w:rsidRPr="00EF2A55">
        <w:rPr>
          <w:sz w:val="19"/>
          <w:szCs w:val="19"/>
        </w:rPr>
        <w:t xml:space="preserve">The above graphic presents the results of research carried out in Portland, which groups cyclists into four distinct groups. At a high level, this suggests 67% of people are potential bicycle users. As part of this section of the plan, it is therefore essential to understand the types of cyclist and the different types of walking and cycling infrastructure they would like to use, allowing targeted infrastructure to be provided and/or prioritised for delivery. </w:t>
      </w:r>
    </w:p>
    <w:p w:rsidR="000D321B" w:rsidRDefault="000D321B" w:rsidP="000D321B">
      <w:pPr>
        <w:tabs>
          <w:tab w:val="left" w:pos="825"/>
        </w:tabs>
      </w:pPr>
      <w:bookmarkStart w:id="23" w:name="_Toc209067332"/>
      <w:bookmarkStart w:id="24" w:name="_Toc203144891"/>
      <w:bookmarkStart w:id="25" w:name="_Toc251159792"/>
      <w:bookmarkStart w:id="26" w:name="_Toc289350085"/>
      <w:bookmarkStart w:id="27" w:name="_Toc326335576"/>
      <w:bookmarkStart w:id="28" w:name="_Toc337712871"/>
      <w:bookmarkStart w:id="29" w:name="_Toc342404069"/>
    </w:p>
    <w:p w:rsidR="000D321B" w:rsidRDefault="000D321B" w:rsidP="000D321B">
      <w:pPr>
        <w:pStyle w:val="GTAHeadingFigure"/>
      </w:pPr>
      <w:bookmarkStart w:id="30" w:name="_Ref468175588"/>
      <w:bookmarkStart w:id="31" w:name="_Toc432669194"/>
      <w:bookmarkStart w:id="32" w:name="_Toc449115444"/>
      <w:bookmarkStart w:id="33" w:name="_Toc517706075"/>
      <w:bookmarkEnd w:id="23"/>
      <w:bookmarkEnd w:id="24"/>
      <w:bookmarkEnd w:id="25"/>
      <w:bookmarkEnd w:id="26"/>
      <w:bookmarkEnd w:id="27"/>
      <w:bookmarkEnd w:id="28"/>
      <w:bookmarkEnd w:id="29"/>
      <w:r>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t>.</w:t>
      </w:r>
      <w:r w:rsidR="004C0BB4">
        <w:fldChar w:fldCharType="begin"/>
      </w:r>
      <w:r w:rsidR="004C0BB4">
        <w:instrText xml:space="preserve"> SEQ Figure \* ARABIC \s 1 </w:instrText>
      </w:r>
      <w:r w:rsidR="004C0BB4">
        <w:fldChar w:fldCharType="separate"/>
      </w:r>
      <w:r w:rsidR="009E0AB0">
        <w:rPr>
          <w:noProof/>
        </w:rPr>
        <w:t>2</w:t>
      </w:r>
      <w:r w:rsidR="004C0BB4">
        <w:rPr>
          <w:noProof/>
        </w:rPr>
        <w:fldChar w:fldCharType="end"/>
      </w:r>
      <w:bookmarkEnd w:id="30"/>
      <w:r>
        <w:t>:</w:t>
      </w:r>
      <w:r>
        <w:tab/>
      </w:r>
      <w:bookmarkEnd w:id="31"/>
      <w:bookmarkEnd w:id="32"/>
      <w:r>
        <w:t>Developing a new strategy</w:t>
      </w:r>
      <w:bookmarkEnd w:id="33"/>
    </w:p>
    <w:p w:rsidR="000D321B" w:rsidRDefault="000D321B" w:rsidP="008C18EB">
      <w:pPr>
        <w:pStyle w:val="Heading2"/>
      </w:pPr>
      <w:bookmarkStart w:id="34" w:name="_Toc517705390"/>
      <w:r>
        <w:t>Five guiding principles</w:t>
      </w:r>
      <w:bookmarkEnd w:id="34"/>
    </w:p>
    <w:p w:rsidR="000D321B" w:rsidRDefault="00794C2F" w:rsidP="00606FC7">
      <w:r>
        <w:rPr>
          <w:noProof/>
          <w:lang w:eastAsia="en-AU"/>
        </w:rPr>
        <w:drawing>
          <wp:inline distT="0" distB="0" distL="0" distR="0" wp14:anchorId="3DB5EF29" wp14:editId="07A4C107">
            <wp:extent cx="4438015" cy="3266440"/>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8015" cy="3266440"/>
                    </a:xfrm>
                    <a:prstGeom prst="rect">
                      <a:avLst/>
                    </a:prstGeom>
                    <a:noFill/>
                  </pic:spPr>
                </pic:pic>
              </a:graphicData>
            </a:graphic>
          </wp:inline>
        </w:drawing>
      </w:r>
    </w:p>
    <w:p w:rsidR="000D321B" w:rsidRDefault="000D321B" w:rsidP="00606FC7"/>
    <w:p w:rsidR="000D321B" w:rsidRDefault="000D321B" w:rsidP="00606FC7"/>
    <w:p w:rsidR="000D321B" w:rsidRDefault="000D321B" w:rsidP="002936F5">
      <w:pPr>
        <w:pStyle w:val="Heading2"/>
      </w:pPr>
      <w:bookmarkStart w:id="35" w:name="_Toc517705391"/>
      <w:r>
        <w:lastRenderedPageBreak/>
        <w:t>Delivering a safe and connected network</w:t>
      </w:r>
      <w:bookmarkEnd w:id="35"/>
    </w:p>
    <w:p w:rsidR="000D321B" w:rsidRDefault="000D321B" w:rsidP="002936F5">
      <w:pPr>
        <w:pStyle w:val="Heading3"/>
        <w:numPr>
          <w:ilvl w:val="0"/>
          <w:numId w:val="0"/>
        </w:numPr>
      </w:pPr>
      <w:r>
        <w:t>Developing a Long-Term Network - Cycling</w:t>
      </w:r>
    </w:p>
    <w:p w:rsidR="000D321B" w:rsidRPr="00EF2A55" w:rsidRDefault="000D321B" w:rsidP="000D321B">
      <w:pPr>
        <w:rPr>
          <w:sz w:val="19"/>
          <w:szCs w:val="19"/>
        </w:rPr>
      </w:pPr>
      <w:r w:rsidRPr="00EF2A55">
        <w:rPr>
          <w:color w:val="auto"/>
          <w:sz w:val="19"/>
          <w:szCs w:val="19"/>
        </w:rPr>
        <w:t>While we have identified an increasingly segmented market of cyclists (Commuter, Neighbourhood, Recreational and Sports), for network planning purposes the cyclist types can also be classified within their level of confidence</w:t>
      </w:r>
      <w:r w:rsidRPr="00EF2A55">
        <w:rPr>
          <w:sz w:val="19"/>
          <w:szCs w:val="19"/>
        </w:rPr>
        <w:t>, experience and desired travel speed.  In this regard, cyclists have been considered as follows:</w:t>
      </w:r>
    </w:p>
    <w:p w:rsidR="000D321B" w:rsidRDefault="000D321B" w:rsidP="000D321B">
      <w:pPr>
        <w:pStyle w:val="GTAHeadingTable"/>
      </w:pPr>
      <w:bookmarkStart w:id="36" w:name="_Ref474851509"/>
      <w:bookmarkStart w:id="37" w:name="_Toc517705492"/>
      <w:r>
        <w:t xml:space="preserve">Table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t>.</w:t>
      </w:r>
      <w:r w:rsidR="004C0BB4">
        <w:fldChar w:fldCharType="begin"/>
      </w:r>
      <w:r w:rsidR="004C0BB4">
        <w:instrText xml:space="preserve"> SEQ Table \* ARABIC \s 1 </w:instrText>
      </w:r>
      <w:r w:rsidR="004C0BB4">
        <w:fldChar w:fldCharType="separate"/>
      </w:r>
      <w:r w:rsidR="009E0AB0">
        <w:rPr>
          <w:noProof/>
        </w:rPr>
        <w:t>1</w:t>
      </w:r>
      <w:r w:rsidR="004C0BB4">
        <w:rPr>
          <w:noProof/>
        </w:rPr>
        <w:fldChar w:fldCharType="end"/>
      </w:r>
      <w:bookmarkEnd w:id="36"/>
      <w:r>
        <w:t>:</w:t>
      </w:r>
      <w:r>
        <w:tab/>
        <w:t>Cyclists categories</w:t>
      </w:r>
      <w:bookmarkEnd w:id="37"/>
    </w:p>
    <w:tbl>
      <w:tblPr>
        <w:tblW w:w="0" w:type="auto"/>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794"/>
        <w:gridCol w:w="1406"/>
        <w:gridCol w:w="1247"/>
        <w:gridCol w:w="2069"/>
        <w:gridCol w:w="1475"/>
        <w:gridCol w:w="1417"/>
      </w:tblGrid>
      <w:tr w:rsidR="000D321B" w:rsidTr="002936F5">
        <w:trPr>
          <w:cantSplit/>
        </w:trPr>
        <w:tc>
          <w:tcPr>
            <w:tcW w:w="794" w:type="dxa"/>
            <w:tcBorders>
              <w:top w:val="single" w:sz="2" w:space="0" w:color="auto"/>
              <w:left w:val="nil"/>
              <w:bottom w:val="single" w:sz="2" w:space="0" w:color="auto"/>
              <w:right w:val="single" w:sz="2" w:space="0" w:color="auto"/>
              <w:tl2br w:val="nil"/>
              <w:tr2bl w:val="nil"/>
            </w:tcBorders>
            <w:shd w:val="clear" w:color="auto" w:fill="92D050"/>
            <w:vAlign w:val="center"/>
          </w:tcPr>
          <w:p w:rsidR="000D321B" w:rsidRPr="00187FAA" w:rsidRDefault="000D321B" w:rsidP="002936F5">
            <w:pPr>
              <w:pStyle w:val="GTATableColumnHeading"/>
              <w:jc w:val="center"/>
            </w:pPr>
            <w:r w:rsidRPr="00187FAA">
              <w:t>Cyclists Type</w:t>
            </w:r>
          </w:p>
        </w:tc>
        <w:tc>
          <w:tcPr>
            <w:tcW w:w="1406" w:type="dxa"/>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0D321B" w:rsidRPr="00187FAA" w:rsidRDefault="000D321B" w:rsidP="002936F5">
            <w:pPr>
              <w:pStyle w:val="GTATableColumnHeading"/>
            </w:pPr>
            <w:r w:rsidRPr="00187FAA">
              <w:t>Category</w:t>
            </w:r>
          </w:p>
        </w:tc>
        <w:tc>
          <w:tcPr>
            <w:tcW w:w="1247" w:type="dxa"/>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0D321B" w:rsidRPr="00187FAA" w:rsidRDefault="000D321B" w:rsidP="002936F5">
            <w:pPr>
              <w:pStyle w:val="GTATableColumnHeading"/>
            </w:pPr>
            <w:r w:rsidRPr="00187FAA">
              <w:t>Level of Experience</w:t>
            </w:r>
          </w:p>
        </w:tc>
        <w:tc>
          <w:tcPr>
            <w:tcW w:w="2069" w:type="dxa"/>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0D321B" w:rsidRPr="00187FAA" w:rsidRDefault="000D321B" w:rsidP="002936F5">
            <w:pPr>
              <w:pStyle w:val="GTATableColumnHeading"/>
            </w:pPr>
            <w:r w:rsidRPr="00187FAA">
              <w:t>Confidence</w:t>
            </w:r>
          </w:p>
        </w:tc>
        <w:tc>
          <w:tcPr>
            <w:tcW w:w="1475" w:type="dxa"/>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0D321B" w:rsidRPr="00187FAA" w:rsidRDefault="000D321B" w:rsidP="002936F5">
            <w:pPr>
              <w:pStyle w:val="GTATableColumnHeading"/>
            </w:pPr>
            <w:r w:rsidRPr="00187FAA">
              <w:t>Desired Travel Speed / Traffic Speed</w:t>
            </w:r>
          </w:p>
        </w:tc>
        <w:tc>
          <w:tcPr>
            <w:tcW w:w="1417" w:type="dxa"/>
            <w:tcBorders>
              <w:top w:val="single" w:sz="2" w:space="0" w:color="auto"/>
              <w:left w:val="single" w:sz="2" w:space="0" w:color="auto"/>
              <w:bottom w:val="single" w:sz="2" w:space="0" w:color="auto"/>
              <w:right w:val="nil"/>
              <w:tl2br w:val="nil"/>
              <w:tr2bl w:val="nil"/>
            </w:tcBorders>
            <w:shd w:val="clear" w:color="auto" w:fill="92D050"/>
            <w:vAlign w:val="center"/>
          </w:tcPr>
          <w:p w:rsidR="000D321B" w:rsidRPr="00187FAA" w:rsidRDefault="000D321B" w:rsidP="002936F5">
            <w:pPr>
              <w:pStyle w:val="GTATableColumnHeading"/>
            </w:pPr>
            <w:r w:rsidRPr="00187FAA">
              <w:t>Preferred Infrastructure</w:t>
            </w:r>
          </w:p>
        </w:tc>
      </w:tr>
      <w:tr w:rsidR="000D321B" w:rsidTr="002936F5">
        <w:trPr>
          <w:cantSplit/>
        </w:trPr>
        <w:tc>
          <w:tcPr>
            <w:tcW w:w="794" w:type="dxa"/>
            <w:shd w:val="clear" w:color="auto" w:fill="auto"/>
            <w:vAlign w:val="center"/>
          </w:tcPr>
          <w:p w:rsidR="000D321B" w:rsidRPr="000E72D3" w:rsidRDefault="000D321B" w:rsidP="002936F5">
            <w:pPr>
              <w:pStyle w:val="GTATableText"/>
              <w:rPr>
                <w:sz w:val="16"/>
              </w:rPr>
            </w:pPr>
            <w:r w:rsidRPr="000E72D3">
              <w:rPr>
                <w:sz w:val="16"/>
              </w:rPr>
              <w:t>A</w:t>
            </w:r>
          </w:p>
        </w:tc>
        <w:tc>
          <w:tcPr>
            <w:tcW w:w="1406" w:type="dxa"/>
            <w:shd w:val="clear" w:color="auto" w:fill="auto"/>
            <w:vAlign w:val="center"/>
          </w:tcPr>
          <w:p w:rsidR="000D321B" w:rsidRPr="000E72D3" w:rsidRDefault="000D321B" w:rsidP="002936F5">
            <w:pPr>
              <w:pStyle w:val="GTATableText"/>
              <w:jc w:val="left"/>
              <w:rPr>
                <w:sz w:val="16"/>
              </w:rPr>
            </w:pPr>
            <w:r w:rsidRPr="000E72D3">
              <w:rPr>
                <w:sz w:val="16"/>
              </w:rPr>
              <w:t>Commuter / Sport</w:t>
            </w:r>
          </w:p>
        </w:tc>
        <w:tc>
          <w:tcPr>
            <w:tcW w:w="1247" w:type="dxa"/>
            <w:shd w:val="clear" w:color="auto" w:fill="auto"/>
            <w:vAlign w:val="center"/>
          </w:tcPr>
          <w:p w:rsidR="000D321B" w:rsidRPr="000E72D3" w:rsidRDefault="000D321B" w:rsidP="002936F5">
            <w:pPr>
              <w:pStyle w:val="GTATableText"/>
              <w:jc w:val="left"/>
              <w:rPr>
                <w:sz w:val="16"/>
              </w:rPr>
            </w:pPr>
            <w:r w:rsidRPr="000E72D3">
              <w:rPr>
                <w:sz w:val="16"/>
              </w:rPr>
              <w:t>High to Medium</w:t>
            </w:r>
          </w:p>
        </w:tc>
        <w:tc>
          <w:tcPr>
            <w:tcW w:w="2069" w:type="dxa"/>
            <w:shd w:val="clear" w:color="auto" w:fill="auto"/>
            <w:vAlign w:val="center"/>
          </w:tcPr>
          <w:p w:rsidR="000D321B" w:rsidRPr="000E72D3" w:rsidRDefault="000D321B" w:rsidP="002936F5">
            <w:pPr>
              <w:pStyle w:val="GTATableText"/>
              <w:jc w:val="left"/>
              <w:rPr>
                <w:sz w:val="16"/>
              </w:rPr>
            </w:pPr>
            <w:r w:rsidRPr="000E72D3">
              <w:rPr>
                <w:sz w:val="16"/>
              </w:rPr>
              <w:t>Strong and Fearless Adults / Enthused and Confident Adults</w:t>
            </w:r>
          </w:p>
        </w:tc>
        <w:tc>
          <w:tcPr>
            <w:tcW w:w="1475" w:type="dxa"/>
            <w:shd w:val="clear" w:color="auto" w:fill="auto"/>
            <w:vAlign w:val="center"/>
          </w:tcPr>
          <w:p w:rsidR="000D321B" w:rsidRPr="000E72D3" w:rsidRDefault="000D321B" w:rsidP="002936F5">
            <w:pPr>
              <w:pStyle w:val="GTATableText"/>
              <w:jc w:val="left"/>
              <w:rPr>
                <w:sz w:val="16"/>
              </w:rPr>
            </w:pPr>
            <w:r w:rsidRPr="000E72D3">
              <w:rPr>
                <w:sz w:val="16"/>
              </w:rPr>
              <w:t>Travel Speed</w:t>
            </w:r>
          </w:p>
          <w:p w:rsidR="000D321B" w:rsidRPr="000E72D3" w:rsidRDefault="000D321B" w:rsidP="002936F5">
            <w:pPr>
              <w:pStyle w:val="GTATableText"/>
              <w:jc w:val="left"/>
              <w:rPr>
                <w:sz w:val="16"/>
              </w:rPr>
            </w:pPr>
            <w:r w:rsidRPr="000E72D3">
              <w:rPr>
                <w:sz w:val="16"/>
              </w:rPr>
              <w:t>&gt;30km/h</w:t>
            </w:r>
          </w:p>
          <w:p w:rsidR="000D321B" w:rsidRPr="000E72D3" w:rsidRDefault="000D321B" w:rsidP="002936F5">
            <w:pPr>
              <w:pStyle w:val="GTATableText"/>
              <w:jc w:val="left"/>
              <w:rPr>
                <w:sz w:val="16"/>
              </w:rPr>
            </w:pPr>
            <w:r w:rsidRPr="000E72D3">
              <w:rPr>
                <w:sz w:val="16"/>
              </w:rPr>
              <w:t>Road Speed</w:t>
            </w:r>
          </w:p>
          <w:p w:rsidR="000D321B" w:rsidRPr="000E72D3" w:rsidRDefault="000D321B" w:rsidP="002936F5">
            <w:pPr>
              <w:pStyle w:val="GTATableText"/>
              <w:jc w:val="left"/>
              <w:rPr>
                <w:sz w:val="16"/>
              </w:rPr>
            </w:pPr>
            <w:r w:rsidRPr="000E72D3">
              <w:rPr>
                <w:sz w:val="16"/>
              </w:rPr>
              <w:t>&gt;50km/h</w:t>
            </w:r>
          </w:p>
        </w:tc>
        <w:tc>
          <w:tcPr>
            <w:tcW w:w="1417" w:type="dxa"/>
            <w:shd w:val="clear" w:color="auto" w:fill="auto"/>
            <w:vAlign w:val="center"/>
          </w:tcPr>
          <w:p w:rsidR="000D321B" w:rsidRPr="000E72D3" w:rsidRDefault="000D321B" w:rsidP="002936F5">
            <w:pPr>
              <w:pStyle w:val="GTATableText"/>
              <w:jc w:val="left"/>
              <w:rPr>
                <w:sz w:val="16"/>
              </w:rPr>
            </w:pPr>
            <w:r w:rsidRPr="000E72D3">
              <w:rPr>
                <w:sz w:val="16"/>
              </w:rPr>
              <w:t>On-Road / PSP / RSP</w:t>
            </w:r>
          </w:p>
        </w:tc>
      </w:tr>
      <w:tr w:rsidR="000D321B" w:rsidTr="002936F5">
        <w:trPr>
          <w:cantSplit/>
        </w:trPr>
        <w:tc>
          <w:tcPr>
            <w:tcW w:w="794" w:type="dxa"/>
            <w:shd w:val="clear" w:color="auto" w:fill="auto"/>
            <w:vAlign w:val="center"/>
          </w:tcPr>
          <w:p w:rsidR="000D321B" w:rsidRPr="000E72D3" w:rsidRDefault="000D321B" w:rsidP="002936F5">
            <w:pPr>
              <w:pStyle w:val="GTATableText"/>
              <w:rPr>
                <w:sz w:val="16"/>
              </w:rPr>
            </w:pPr>
            <w:r w:rsidRPr="000E72D3">
              <w:rPr>
                <w:sz w:val="16"/>
              </w:rPr>
              <w:t>B</w:t>
            </w:r>
          </w:p>
        </w:tc>
        <w:tc>
          <w:tcPr>
            <w:tcW w:w="1406" w:type="dxa"/>
            <w:shd w:val="clear" w:color="auto" w:fill="auto"/>
            <w:vAlign w:val="center"/>
          </w:tcPr>
          <w:p w:rsidR="000D321B" w:rsidRPr="000E72D3" w:rsidRDefault="000D321B" w:rsidP="002936F5">
            <w:pPr>
              <w:pStyle w:val="GTATableText"/>
              <w:jc w:val="left"/>
              <w:rPr>
                <w:sz w:val="16"/>
              </w:rPr>
            </w:pPr>
            <w:r w:rsidRPr="000E72D3">
              <w:rPr>
                <w:sz w:val="16"/>
              </w:rPr>
              <w:t>Commuter / Neighbourhood / Recreational</w:t>
            </w:r>
          </w:p>
        </w:tc>
        <w:tc>
          <w:tcPr>
            <w:tcW w:w="1247" w:type="dxa"/>
            <w:shd w:val="clear" w:color="auto" w:fill="auto"/>
            <w:vAlign w:val="center"/>
          </w:tcPr>
          <w:p w:rsidR="000D321B" w:rsidRPr="000E72D3" w:rsidRDefault="000D321B" w:rsidP="002936F5">
            <w:pPr>
              <w:pStyle w:val="GTATableText"/>
              <w:jc w:val="left"/>
              <w:rPr>
                <w:sz w:val="16"/>
              </w:rPr>
            </w:pPr>
            <w:r w:rsidRPr="000E72D3">
              <w:rPr>
                <w:sz w:val="16"/>
              </w:rPr>
              <w:t>Medium</w:t>
            </w:r>
          </w:p>
        </w:tc>
        <w:tc>
          <w:tcPr>
            <w:tcW w:w="2069" w:type="dxa"/>
            <w:shd w:val="clear" w:color="auto" w:fill="auto"/>
            <w:vAlign w:val="center"/>
          </w:tcPr>
          <w:p w:rsidR="000D321B" w:rsidRPr="000E72D3" w:rsidRDefault="000D321B" w:rsidP="002936F5">
            <w:pPr>
              <w:pStyle w:val="GTATableText"/>
              <w:jc w:val="left"/>
              <w:rPr>
                <w:sz w:val="16"/>
              </w:rPr>
            </w:pPr>
            <w:r w:rsidRPr="000E72D3">
              <w:rPr>
                <w:sz w:val="16"/>
              </w:rPr>
              <w:t>Enthused and Confident Adults / Interested but Concerned Adults / high School Children</w:t>
            </w:r>
          </w:p>
        </w:tc>
        <w:tc>
          <w:tcPr>
            <w:tcW w:w="1475" w:type="dxa"/>
            <w:shd w:val="clear" w:color="auto" w:fill="auto"/>
            <w:vAlign w:val="center"/>
          </w:tcPr>
          <w:p w:rsidR="000D321B" w:rsidRPr="000E72D3" w:rsidRDefault="000D321B" w:rsidP="002936F5">
            <w:pPr>
              <w:pStyle w:val="GTATableText"/>
              <w:jc w:val="left"/>
              <w:rPr>
                <w:sz w:val="16"/>
              </w:rPr>
            </w:pPr>
            <w:r w:rsidRPr="000E72D3">
              <w:rPr>
                <w:sz w:val="16"/>
              </w:rPr>
              <w:t>Travel Speed</w:t>
            </w:r>
          </w:p>
          <w:p w:rsidR="000D321B" w:rsidRPr="000E72D3" w:rsidRDefault="000D321B" w:rsidP="002936F5">
            <w:pPr>
              <w:pStyle w:val="GTATableText"/>
              <w:jc w:val="left"/>
              <w:rPr>
                <w:sz w:val="16"/>
              </w:rPr>
            </w:pPr>
            <w:r w:rsidRPr="000E72D3">
              <w:rPr>
                <w:sz w:val="16"/>
              </w:rPr>
              <w:t>&gt;15km/h to 30km/h</w:t>
            </w:r>
          </w:p>
          <w:p w:rsidR="000D321B" w:rsidRPr="000E72D3" w:rsidRDefault="000D321B" w:rsidP="002936F5">
            <w:pPr>
              <w:pStyle w:val="GTATableText"/>
              <w:jc w:val="left"/>
              <w:rPr>
                <w:sz w:val="16"/>
              </w:rPr>
            </w:pPr>
            <w:r w:rsidRPr="000E72D3">
              <w:rPr>
                <w:sz w:val="16"/>
              </w:rPr>
              <w:t>Road Speed</w:t>
            </w:r>
          </w:p>
          <w:p w:rsidR="000D321B" w:rsidRPr="000E72D3" w:rsidRDefault="000D321B" w:rsidP="002936F5">
            <w:pPr>
              <w:pStyle w:val="GTATableText"/>
              <w:jc w:val="left"/>
              <w:rPr>
                <w:sz w:val="16"/>
              </w:rPr>
            </w:pPr>
            <w:r w:rsidRPr="000E72D3">
              <w:rPr>
                <w:sz w:val="16"/>
              </w:rPr>
              <w:t>50km/h or less</w:t>
            </w:r>
          </w:p>
        </w:tc>
        <w:tc>
          <w:tcPr>
            <w:tcW w:w="1417" w:type="dxa"/>
            <w:shd w:val="clear" w:color="auto" w:fill="auto"/>
            <w:vAlign w:val="center"/>
          </w:tcPr>
          <w:p w:rsidR="000D321B" w:rsidRPr="000E72D3" w:rsidRDefault="000D321B" w:rsidP="002936F5">
            <w:pPr>
              <w:pStyle w:val="GTATableText"/>
              <w:jc w:val="left"/>
              <w:rPr>
                <w:sz w:val="16"/>
              </w:rPr>
            </w:pPr>
            <w:r w:rsidRPr="000E72D3">
              <w:rPr>
                <w:sz w:val="16"/>
              </w:rPr>
              <w:t>On Road (minor roads only) / shared paths / Bike Boulevards</w:t>
            </w:r>
          </w:p>
        </w:tc>
      </w:tr>
      <w:tr w:rsidR="000D321B" w:rsidTr="002936F5">
        <w:trPr>
          <w:cantSplit/>
        </w:trPr>
        <w:tc>
          <w:tcPr>
            <w:tcW w:w="794" w:type="dxa"/>
            <w:shd w:val="clear" w:color="auto" w:fill="auto"/>
            <w:vAlign w:val="center"/>
          </w:tcPr>
          <w:p w:rsidR="000D321B" w:rsidRPr="000E72D3" w:rsidRDefault="000D321B" w:rsidP="002936F5">
            <w:pPr>
              <w:pStyle w:val="GTATableText"/>
              <w:rPr>
                <w:sz w:val="16"/>
              </w:rPr>
            </w:pPr>
            <w:r w:rsidRPr="000E72D3">
              <w:rPr>
                <w:sz w:val="16"/>
              </w:rPr>
              <w:t>C</w:t>
            </w:r>
          </w:p>
        </w:tc>
        <w:tc>
          <w:tcPr>
            <w:tcW w:w="1406" w:type="dxa"/>
            <w:shd w:val="clear" w:color="auto" w:fill="auto"/>
            <w:vAlign w:val="center"/>
          </w:tcPr>
          <w:p w:rsidR="000D321B" w:rsidRPr="000E72D3" w:rsidRDefault="000D321B" w:rsidP="002936F5">
            <w:pPr>
              <w:pStyle w:val="GTATableText"/>
              <w:jc w:val="left"/>
              <w:rPr>
                <w:sz w:val="16"/>
              </w:rPr>
            </w:pPr>
            <w:r w:rsidRPr="000E72D3">
              <w:rPr>
                <w:sz w:val="16"/>
              </w:rPr>
              <w:t>Neighbourhood / Recreational</w:t>
            </w:r>
          </w:p>
        </w:tc>
        <w:tc>
          <w:tcPr>
            <w:tcW w:w="1247" w:type="dxa"/>
            <w:shd w:val="clear" w:color="auto" w:fill="auto"/>
            <w:vAlign w:val="center"/>
          </w:tcPr>
          <w:p w:rsidR="000D321B" w:rsidRPr="000E72D3" w:rsidRDefault="000D321B" w:rsidP="002936F5">
            <w:pPr>
              <w:pStyle w:val="GTATableText"/>
              <w:jc w:val="left"/>
              <w:rPr>
                <w:sz w:val="16"/>
              </w:rPr>
            </w:pPr>
            <w:r w:rsidRPr="000E72D3">
              <w:rPr>
                <w:sz w:val="16"/>
              </w:rPr>
              <w:t>Medium to Low</w:t>
            </w:r>
          </w:p>
        </w:tc>
        <w:tc>
          <w:tcPr>
            <w:tcW w:w="2069" w:type="dxa"/>
            <w:shd w:val="clear" w:color="auto" w:fill="auto"/>
            <w:vAlign w:val="center"/>
          </w:tcPr>
          <w:p w:rsidR="000D321B" w:rsidRPr="000E72D3" w:rsidRDefault="000D321B" w:rsidP="002936F5">
            <w:pPr>
              <w:pStyle w:val="GTATableText"/>
              <w:jc w:val="left"/>
              <w:rPr>
                <w:sz w:val="16"/>
              </w:rPr>
            </w:pPr>
            <w:r w:rsidRPr="000E72D3">
              <w:rPr>
                <w:sz w:val="16"/>
              </w:rPr>
              <w:t>Interested but concerned Adults and Younger Children</w:t>
            </w:r>
          </w:p>
        </w:tc>
        <w:tc>
          <w:tcPr>
            <w:tcW w:w="1475" w:type="dxa"/>
            <w:shd w:val="clear" w:color="auto" w:fill="auto"/>
            <w:vAlign w:val="center"/>
          </w:tcPr>
          <w:p w:rsidR="000D321B" w:rsidRPr="000E72D3" w:rsidRDefault="000D321B" w:rsidP="002936F5">
            <w:pPr>
              <w:pStyle w:val="GTATableText"/>
              <w:jc w:val="left"/>
              <w:rPr>
                <w:sz w:val="16"/>
              </w:rPr>
            </w:pPr>
            <w:r w:rsidRPr="000E72D3">
              <w:rPr>
                <w:sz w:val="16"/>
              </w:rPr>
              <w:t>Travel Speed &lt;15km/h</w:t>
            </w:r>
          </w:p>
          <w:p w:rsidR="000D321B" w:rsidRPr="000E72D3" w:rsidRDefault="000D321B" w:rsidP="002936F5">
            <w:pPr>
              <w:pStyle w:val="GTATableText"/>
              <w:jc w:val="left"/>
              <w:rPr>
                <w:sz w:val="16"/>
              </w:rPr>
            </w:pPr>
            <w:r w:rsidRPr="000E72D3">
              <w:rPr>
                <w:sz w:val="16"/>
              </w:rPr>
              <w:t>Road Speed</w:t>
            </w:r>
          </w:p>
          <w:p w:rsidR="000D321B" w:rsidRPr="000E72D3" w:rsidRDefault="000D321B" w:rsidP="002936F5">
            <w:pPr>
              <w:pStyle w:val="GTATableText"/>
              <w:jc w:val="left"/>
              <w:rPr>
                <w:sz w:val="16"/>
              </w:rPr>
            </w:pPr>
            <w:r w:rsidRPr="000E72D3">
              <w:rPr>
                <w:sz w:val="16"/>
              </w:rPr>
              <w:t>30km/h or less</w:t>
            </w:r>
          </w:p>
        </w:tc>
        <w:tc>
          <w:tcPr>
            <w:tcW w:w="1417" w:type="dxa"/>
            <w:shd w:val="clear" w:color="auto" w:fill="auto"/>
            <w:vAlign w:val="center"/>
          </w:tcPr>
          <w:p w:rsidR="000D321B" w:rsidRPr="000E72D3" w:rsidRDefault="000D321B" w:rsidP="002936F5">
            <w:pPr>
              <w:pStyle w:val="GTATableText"/>
              <w:jc w:val="left"/>
              <w:rPr>
                <w:sz w:val="16"/>
              </w:rPr>
            </w:pPr>
            <w:r w:rsidRPr="000E72D3">
              <w:rPr>
                <w:sz w:val="16"/>
              </w:rPr>
              <w:t>Shared Paths / Bike Boulevards / Footpaths / Shared Spaces</w:t>
            </w:r>
          </w:p>
        </w:tc>
      </w:tr>
    </w:tbl>
    <w:p w:rsidR="000D321B" w:rsidRPr="00A97CA6" w:rsidRDefault="000D321B" w:rsidP="002936F5">
      <w:pPr>
        <w:pStyle w:val="Heading4"/>
        <w:rPr>
          <w:rStyle w:val="SubtleEmphasis"/>
          <w:b/>
          <w:i w:val="0"/>
          <w:color w:val="5F5F5F"/>
        </w:rPr>
      </w:pPr>
      <w:r w:rsidRPr="00A97CA6">
        <w:rPr>
          <w:rStyle w:val="SubtleEmphasis"/>
          <w:b/>
          <w:i w:val="0"/>
          <w:color w:val="5F5F5F"/>
        </w:rPr>
        <w:t xml:space="preserve">Linking </w:t>
      </w:r>
      <w:r>
        <w:rPr>
          <w:rStyle w:val="SubtleEmphasis"/>
          <w:b/>
          <w:i w:val="0"/>
          <w:color w:val="5F5F5F"/>
        </w:rPr>
        <w:t>people and j</w:t>
      </w:r>
      <w:r w:rsidRPr="00A97CA6">
        <w:rPr>
          <w:rStyle w:val="SubtleEmphasis"/>
          <w:b/>
          <w:i w:val="0"/>
          <w:color w:val="5F5F5F"/>
        </w:rPr>
        <w:t xml:space="preserve">obs – a network of </w:t>
      </w:r>
      <w:r>
        <w:rPr>
          <w:rStyle w:val="SubtleEmphasis"/>
          <w:b/>
          <w:i w:val="0"/>
          <w:color w:val="5F5F5F"/>
        </w:rPr>
        <w:t>o</w:t>
      </w:r>
      <w:r w:rsidRPr="00A97CA6">
        <w:rPr>
          <w:rStyle w:val="SubtleEmphasis"/>
          <w:b/>
          <w:i w:val="0"/>
          <w:color w:val="5F5F5F"/>
        </w:rPr>
        <w:t>n-</w:t>
      </w:r>
      <w:r>
        <w:rPr>
          <w:rStyle w:val="SubtleEmphasis"/>
          <w:b/>
          <w:i w:val="0"/>
          <w:color w:val="5F5F5F"/>
        </w:rPr>
        <w:t>r</w:t>
      </w:r>
      <w:r w:rsidRPr="00A97CA6">
        <w:rPr>
          <w:rStyle w:val="SubtleEmphasis"/>
          <w:b/>
          <w:i w:val="0"/>
          <w:color w:val="5F5F5F"/>
        </w:rPr>
        <w:t xml:space="preserve">oad routes </w:t>
      </w:r>
    </w:p>
    <w:p w:rsidR="000D321B" w:rsidRPr="00EF2A55" w:rsidRDefault="000D321B" w:rsidP="000D321B">
      <w:pPr>
        <w:rPr>
          <w:sz w:val="19"/>
          <w:szCs w:val="19"/>
        </w:rPr>
      </w:pPr>
      <w:r w:rsidRPr="00EF2A55">
        <w:rPr>
          <w:sz w:val="19"/>
          <w:szCs w:val="19"/>
        </w:rPr>
        <w:t xml:space="preserve">To ensure those commuters who wish to cycle can adequately access their employment (either within or outside of the City of Cockburn) it is essential that the existing on-road cycle network consists of a connected network of on-road lanes that are, at a minimum, protected from the nearest trafficable lane, and continue to and through an intersection. These routes may also be used by recreational and local cyclists during quieter times of the day for smaller local trips. </w:t>
      </w:r>
    </w:p>
    <w:p w:rsidR="000D321B" w:rsidRPr="00A97CA6" w:rsidRDefault="000D321B" w:rsidP="002936F5">
      <w:pPr>
        <w:pStyle w:val="Heading4"/>
        <w:rPr>
          <w:rStyle w:val="SubtleEmphasis"/>
          <w:b/>
          <w:i w:val="0"/>
          <w:color w:val="5F5F5F"/>
        </w:rPr>
      </w:pPr>
      <w:r w:rsidRPr="00A97CA6">
        <w:rPr>
          <w:rStyle w:val="SubtleEmphasis"/>
          <w:b/>
          <w:i w:val="0"/>
          <w:color w:val="5F5F5F"/>
        </w:rPr>
        <w:t xml:space="preserve">Linking </w:t>
      </w:r>
      <w:r>
        <w:rPr>
          <w:rStyle w:val="SubtleEmphasis"/>
          <w:b/>
          <w:i w:val="0"/>
          <w:color w:val="5F5F5F"/>
        </w:rPr>
        <w:t>p</w:t>
      </w:r>
      <w:r w:rsidRPr="00A97CA6">
        <w:rPr>
          <w:rStyle w:val="SubtleEmphasis"/>
          <w:b/>
          <w:i w:val="0"/>
          <w:color w:val="5F5F5F"/>
        </w:rPr>
        <w:t xml:space="preserve">eople and </w:t>
      </w:r>
      <w:r>
        <w:rPr>
          <w:rStyle w:val="SubtleEmphasis"/>
          <w:b/>
          <w:i w:val="0"/>
          <w:color w:val="5F5F5F"/>
        </w:rPr>
        <w:t>p</w:t>
      </w:r>
      <w:r w:rsidRPr="00A97CA6">
        <w:rPr>
          <w:rStyle w:val="SubtleEmphasis"/>
          <w:b/>
          <w:i w:val="0"/>
          <w:color w:val="5F5F5F"/>
        </w:rPr>
        <w:t xml:space="preserve">laces – a network of </w:t>
      </w:r>
      <w:r>
        <w:rPr>
          <w:rStyle w:val="SubtleEmphasis"/>
          <w:b/>
          <w:i w:val="0"/>
          <w:color w:val="5F5F5F"/>
        </w:rPr>
        <w:t>C</w:t>
      </w:r>
      <w:r w:rsidRPr="00A97CA6">
        <w:rPr>
          <w:rStyle w:val="SubtleEmphasis"/>
          <w:b/>
          <w:i w:val="0"/>
          <w:color w:val="5F5F5F"/>
        </w:rPr>
        <w:t>ommunity Routes – (Main</w:t>
      </w:r>
      <w:r>
        <w:rPr>
          <w:rStyle w:val="SubtleEmphasis"/>
          <w:b/>
          <w:i w:val="0"/>
          <w:color w:val="5F5F5F"/>
        </w:rPr>
        <w:t xml:space="preserve"> Community Routes</w:t>
      </w:r>
      <w:r w:rsidRPr="00A97CA6">
        <w:rPr>
          <w:rStyle w:val="SubtleEmphasis"/>
          <w:b/>
          <w:i w:val="0"/>
          <w:color w:val="5F5F5F"/>
        </w:rPr>
        <w:t>)</w:t>
      </w:r>
    </w:p>
    <w:p w:rsidR="000D321B" w:rsidRPr="00EF2A55" w:rsidRDefault="000D321B" w:rsidP="000D321B">
      <w:pPr>
        <w:rPr>
          <w:sz w:val="19"/>
          <w:szCs w:val="19"/>
        </w:rPr>
      </w:pPr>
      <w:r w:rsidRPr="00EF2A55">
        <w:rPr>
          <w:sz w:val="19"/>
          <w:szCs w:val="19"/>
        </w:rPr>
        <w:t xml:space="preserve">For those less confident, or those who wish to ride at a slower speed, this plan has recommended a network of Main Community Routes </w:t>
      </w:r>
      <w:r w:rsidRPr="00EF2A55">
        <w:rPr>
          <w:color w:val="auto"/>
          <w:sz w:val="19"/>
          <w:szCs w:val="19"/>
        </w:rPr>
        <w:t xml:space="preserve">that form the spine of the shared-use network.  During the development of the long-term network, a key element was to not be constrained by the existing road network, utilise existing parks and reserves and utilise </w:t>
      </w:r>
      <w:r w:rsidR="003C1AAD" w:rsidRPr="00EF2A55">
        <w:rPr>
          <w:color w:val="auto"/>
          <w:sz w:val="19"/>
          <w:szCs w:val="19"/>
        </w:rPr>
        <w:t>‘</w:t>
      </w:r>
      <w:r w:rsidRPr="00EF2A55">
        <w:rPr>
          <w:color w:val="auto"/>
          <w:sz w:val="19"/>
          <w:szCs w:val="19"/>
        </w:rPr>
        <w:t>Lazy Assets</w:t>
      </w:r>
      <w:r w:rsidR="003C1AAD" w:rsidRPr="00EF2A55">
        <w:rPr>
          <w:color w:val="auto"/>
          <w:sz w:val="19"/>
          <w:szCs w:val="19"/>
        </w:rPr>
        <w:t>’</w:t>
      </w:r>
      <w:r w:rsidRPr="00EF2A55">
        <w:rPr>
          <w:color w:val="auto"/>
          <w:sz w:val="19"/>
          <w:szCs w:val="19"/>
        </w:rPr>
        <w:t>.  Lazy Assets being</w:t>
      </w:r>
      <w:r w:rsidRPr="00EF2A55">
        <w:rPr>
          <w:b/>
          <w:color w:val="92D050"/>
          <w:sz w:val="19"/>
          <w:szCs w:val="19"/>
        </w:rPr>
        <w:t xml:space="preserve"> </w:t>
      </w:r>
      <w:r w:rsidRPr="00EF2A55">
        <w:rPr>
          <w:color w:val="auto"/>
          <w:sz w:val="19"/>
          <w:szCs w:val="19"/>
        </w:rPr>
        <w:t>land</w:t>
      </w:r>
      <w:r w:rsidRPr="00EF2A55">
        <w:rPr>
          <w:b/>
          <w:color w:val="92D050"/>
          <w:sz w:val="19"/>
          <w:szCs w:val="19"/>
        </w:rPr>
        <w:t xml:space="preserve"> </w:t>
      </w:r>
      <w:r w:rsidRPr="00EF2A55">
        <w:rPr>
          <w:sz w:val="19"/>
          <w:szCs w:val="19"/>
        </w:rPr>
        <w:t xml:space="preserve">already in the public ownership and, where possible is reserved land, such as a power line easement.  </w:t>
      </w:r>
    </w:p>
    <w:p w:rsidR="000D321B" w:rsidRPr="00A97CA6" w:rsidRDefault="000D321B" w:rsidP="002936F5">
      <w:pPr>
        <w:pStyle w:val="Heading4"/>
        <w:rPr>
          <w:rStyle w:val="SubtleEmphasis"/>
          <w:b/>
          <w:i w:val="0"/>
          <w:color w:val="5F5F5F"/>
        </w:rPr>
      </w:pPr>
      <w:r w:rsidRPr="00A97CA6">
        <w:rPr>
          <w:rStyle w:val="SubtleEmphasis"/>
          <w:b/>
          <w:i w:val="0"/>
          <w:color w:val="5F5F5F"/>
        </w:rPr>
        <w:t>Linking People and Places – a network of Community Routes (Local</w:t>
      </w:r>
      <w:r>
        <w:rPr>
          <w:rStyle w:val="SubtleEmphasis"/>
          <w:b/>
          <w:i w:val="0"/>
          <w:color w:val="5F5F5F"/>
        </w:rPr>
        <w:t xml:space="preserve"> Community Routes</w:t>
      </w:r>
      <w:r w:rsidRPr="00A97CA6">
        <w:rPr>
          <w:rStyle w:val="SubtleEmphasis"/>
          <w:b/>
          <w:i w:val="0"/>
          <w:color w:val="5F5F5F"/>
        </w:rPr>
        <w:t>)</w:t>
      </w:r>
    </w:p>
    <w:p w:rsidR="000D321B" w:rsidRPr="00EF2A55" w:rsidRDefault="000D321B" w:rsidP="000D321B">
      <w:pPr>
        <w:rPr>
          <w:iCs/>
          <w:sz w:val="19"/>
          <w:szCs w:val="19"/>
        </w:rPr>
      </w:pPr>
      <w:r w:rsidRPr="00EF2A55">
        <w:rPr>
          <w:iCs/>
          <w:sz w:val="19"/>
          <w:szCs w:val="19"/>
        </w:rPr>
        <w:t>Local community routes are to provide the connection between a journey’s start and end (if a local trip), or to provide a connection between a journey start or end to the Main Community Route or on-road route network and have been planned to accommodate for the less experienced, less confident cyclists, to accommodate for shorter travel distances and to provide safer road environments for cyclists and pedestrians.</w:t>
      </w:r>
    </w:p>
    <w:p w:rsidR="000D321B" w:rsidRPr="00CB5687" w:rsidRDefault="000D321B" w:rsidP="002936F5">
      <w:pPr>
        <w:pStyle w:val="Heading4"/>
        <w:rPr>
          <w:rStyle w:val="SubtleEmphasis"/>
          <w:b/>
          <w:i w:val="0"/>
          <w:color w:val="5F5F5F"/>
        </w:rPr>
      </w:pPr>
      <w:r w:rsidRPr="00CB5687">
        <w:rPr>
          <w:rStyle w:val="SubtleEmphasis"/>
          <w:b/>
          <w:i w:val="0"/>
          <w:color w:val="5F5F5F"/>
        </w:rPr>
        <w:t xml:space="preserve">Linking </w:t>
      </w:r>
      <w:r>
        <w:rPr>
          <w:rStyle w:val="SubtleEmphasis"/>
          <w:b/>
          <w:i w:val="0"/>
          <w:color w:val="5F5F5F"/>
        </w:rPr>
        <w:t>p</w:t>
      </w:r>
      <w:r w:rsidRPr="00CB5687">
        <w:rPr>
          <w:rStyle w:val="SubtleEmphasis"/>
          <w:b/>
          <w:i w:val="0"/>
          <w:color w:val="5F5F5F"/>
        </w:rPr>
        <w:t xml:space="preserve">eople and </w:t>
      </w:r>
      <w:r>
        <w:rPr>
          <w:rStyle w:val="SubtleEmphasis"/>
          <w:b/>
          <w:i w:val="0"/>
          <w:color w:val="5F5F5F"/>
        </w:rPr>
        <w:t>r</w:t>
      </w:r>
      <w:r w:rsidRPr="00CB5687">
        <w:rPr>
          <w:rStyle w:val="SubtleEmphasis"/>
          <w:b/>
          <w:i w:val="0"/>
          <w:color w:val="5F5F5F"/>
        </w:rPr>
        <w:t xml:space="preserve">ecreation – a network of Recreational Community Routes </w:t>
      </w:r>
    </w:p>
    <w:p w:rsidR="0008615A" w:rsidRPr="006C2F40" w:rsidRDefault="000D321B" w:rsidP="00606FC7">
      <w:pPr>
        <w:rPr>
          <w:iCs/>
          <w:sz w:val="19"/>
          <w:szCs w:val="19"/>
        </w:rPr>
      </w:pPr>
      <w:r w:rsidRPr="00EF2A55">
        <w:rPr>
          <w:iCs/>
          <w:sz w:val="19"/>
          <w:szCs w:val="19"/>
        </w:rPr>
        <w:t>A key element for this plan is the identification and planning of the key recreational routes within the City of Cockburn.  While there are various parks and reserves throughout the City that have been utilised where needed, it is evident that the coastal route and the network of lakes running north-south through the City boundary is the major recreational attractor for cyclists and pedestrians.</w:t>
      </w:r>
    </w:p>
    <w:p w:rsidR="000D321B" w:rsidRDefault="0008615A" w:rsidP="000D321B">
      <w:pPr>
        <w:pStyle w:val="GTAHeadingFigure"/>
      </w:pPr>
      <w:bookmarkStart w:id="38" w:name="_Ref468175817"/>
      <w:bookmarkStart w:id="39" w:name="_Toc517706076"/>
      <w:r>
        <w:rPr>
          <w:noProof/>
          <w:lang w:eastAsia="en-AU"/>
        </w:rPr>
        <w:lastRenderedPageBreak/>
        <w:drawing>
          <wp:anchor distT="0" distB="0" distL="114300" distR="114300" simplePos="0" relativeHeight="251678208" behindDoc="1" locked="0" layoutInCell="1" allowOverlap="1" wp14:anchorId="2F95ADD2" wp14:editId="1C3A261C">
            <wp:simplePos x="0" y="0"/>
            <wp:positionH relativeFrom="column">
              <wp:posOffset>5715</wp:posOffset>
            </wp:positionH>
            <wp:positionV relativeFrom="paragraph">
              <wp:posOffset>171450</wp:posOffset>
            </wp:positionV>
            <wp:extent cx="12039600" cy="859971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046309" cy="86045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21B" w:rsidRPr="00A84858">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000D321B" w:rsidRPr="00A84858">
        <w:t>.</w:t>
      </w:r>
      <w:r w:rsidR="004C0BB4">
        <w:fldChar w:fldCharType="begin"/>
      </w:r>
      <w:r w:rsidR="004C0BB4">
        <w:instrText xml:space="preserve"> SEQ Figure \* ARABIC \s 1 </w:instrText>
      </w:r>
      <w:r w:rsidR="004C0BB4">
        <w:fldChar w:fldCharType="separate"/>
      </w:r>
      <w:r w:rsidR="009E0AB0">
        <w:rPr>
          <w:noProof/>
        </w:rPr>
        <w:t>3</w:t>
      </w:r>
      <w:r w:rsidR="004C0BB4">
        <w:rPr>
          <w:noProof/>
        </w:rPr>
        <w:fldChar w:fldCharType="end"/>
      </w:r>
      <w:bookmarkEnd w:id="38"/>
      <w:r w:rsidR="000D321B" w:rsidRPr="00A84858">
        <w:t>:</w:t>
      </w:r>
      <w:r w:rsidR="000D321B" w:rsidRPr="00A84858">
        <w:tab/>
        <w:t>Proposed</w:t>
      </w:r>
      <w:r w:rsidR="000D321B">
        <w:t xml:space="preserve"> on-road cycle network</w:t>
      </w:r>
      <w:bookmarkEnd w:id="39"/>
      <w:r>
        <w:tab/>
      </w: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r>
        <w:br w:type="page"/>
      </w:r>
    </w:p>
    <w:p w:rsidR="00A84858" w:rsidRDefault="00F934E8" w:rsidP="001910E6">
      <w:pPr>
        <w:pStyle w:val="GTAHeadingFigure"/>
      </w:pPr>
      <w:bookmarkStart w:id="40" w:name="_Ref468183955"/>
      <w:bookmarkStart w:id="41" w:name="_Toc517706077"/>
      <w:bookmarkStart w:id="42" w:name="_Toc289350113"/>
      <w:bookmarkStart w:id="43" w:name="_Toc326335608"/>
      <w:bookmarkStart w:id="44" w:name="_Toc337712903"/>
      <w:bookmarkStart w:id="45" w:name="_Toc342404101"/>
      <w:bookmarkStart w:id="46" w:name="_Toc354049384"/>
      <w:r>
        <w:rPr>
          <w:noProof/>
          <w:lang w:eastAsia="en-AU"/>
        </w:rPr>
        <w:lastRenderedPageBreak/>
        <w:drawing>
          <wp:anchor distT="0" distB="0" distL="114300" distR="114300" simplePos="0" relativeHeight="251679232" behindDoc="0" locked="0" layoutInCell="1" allowOverlap="1" wp14:anchorId="0EBA570F" wp14:editId="1DAA91E6">
            <wp:simplePos x="0" y="0"/>
            <wp:positionH relativeFrom="column">
              <wp:posOffset>-4370</wp:posOffset>
            </wp:positionH>
            <wp:positionV relativeFrom="paragraph">
              <wp:posOffset>165847</wp:posOffset>
            </wp:positionV>
            <wp:extent cx="12110639" cy="8565777"/>
            <wp:effectExtent l="0" t="0" r="5715" b="6985"/>
            <wp:wrapNone/>
            <wp:docPr id="6" name="Picture 6" descr="C:\Users\Rebecca.Hosking\AppData\Local\Microsoft\Windows\INetCache\Content.Word\Figure 2.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ecca.Hosking\AppData\Local\Microsoft\Windows\INetCache\Content.Word\Figure 2.4 .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117812" cy="85708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858" w:rsidRPr="00A84858">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00A84858" w:rsidRPr="00A84858">
        <w:t>.</w:t>
      </w:r>
      <w:r w:rsidR="004C0BB4">
        <w:fldChar w:fldCharType="begin"/>
      </w:r>
      <w:r w:rsidR="004C0BB4">
        <w:instrText xml:space="preserve"> SEQ Figure \* ARABIC \s 1 </w:instrText>
      </w:r>
      <w:r w:rsidR="004C0BB4">
        <w:fldChar w:fldCharType="separate"/>
      </w:r>
      <w:r w:rsidR="009E0AB0">
        <w:rPr>
          <w:noProof/>
        </w:rPr>
        <w:t>4</w:t>
      </w:r>
      <w:r w:rsidR="004C0BB4">
        <w:rPr>
          <w:noProof/>
        </w:rPr>
        <w:fldChar w:fldCharType="end"/>
      </w:r>
      <w:bookmarkEnd w:id="40"/>
      <w:r w:rsidR="00A84858" w:rsidRPr="00A84858">
        <w:t>:</w:t>
      </w:r>
      <w:r w:rsidR="00A84858" w:rsidRPr="00A84858">
        <w:tab/>
      </w:r>
      <w:r w:rsidR="00EB6195" w:rsidRPr="00A84858">
        <w:t>Proposed Main Community</w:t>
      </w:r>
      <w:r w:rsidR="00EB6195">
        <w:t xml:space="preserve"> Route</w:t>
      </w:r>
      <w:bookmarkEnd w:id="41"/>
      <w:r w:rsidR="00EB6195">
        <w:t xml:space="preserve"> </w:t>
      </w:r>
    </w:p>
    <w:p w:rsidR="00CA7584" w:rsidRDefault="00CA7584" w:rsidP="00794C2F">
      <w:pPr>
        <w:pStyle w:val="GTAFigure"/>
      </w:pPr>
    </w:p>
    <w:p w:rsidR="0008615A" w:rsidRDefault="0008615A" w:rsidP="00794C2F">
      <w:pPr>
        <w:pStyle w:val="GTAFigure"/>
      </w:pPr>
    </w:p>
    <w:p w:rsidR="0008615A" w:rsidRDefault="0008615A">
      <w:pPr>
        <w:spacing w:before="0" w:after="0" w:line="240" w:lineRule="auto"/>
      </w:pPr>
      <w:r>
        <w:br w:type="page"/>
      </w:r>
    </w:p>
    <w:p w:rsidR="00A84858" w:rsidRDefault="00F934E8" w:rsidP="001910E6">
      <w:pPr>
        <w:pStyle w:val="GTAHeadingFigure"/>
      </w:pPr>
      <w:bookmarkStart w:id="47" w:name="_Ref468184010"/>
      <w:bookmarkStart w:id="48" w:name="_Toc517706078"/>
      <w:r>
        <w:rPr>
          <w:noProof/>
          <w:lang w:eastAsia="en-AU"/>
        </w:rPr>
        <w:lastRenderedPageBreak/>
        <w:drawing>
          <wp:anchor distT="0" distB="0" distL="114300" distR="114300" simplePos="0" relativeHeight="251680256" behindDoc="0" locked="0" layoutInCell="1" allowOverlap="1" wp14:anchorId="33ABE7EB" wp14:editId="64ECE129">
            <wp:simplePos x="0" y="0"/>
            <wp:positionH relativeFrom="column">
              <wp:posOffset>-13335</wp:posOffset>
            </wp:positionH>
            <wp:positionV relativeFrom="paragraph">
              <wp:posOffset>167640</wp:posOffset>
            </wp:positionV>
            <wp:extent cx="12100560" cy="8558648"/>
            <wp:effectExtent l="0" t="0" r="0" b="0"/>
            <wp:wrapNone/>
            <wp:docPr id="16" name="Picture 16" descr="C:\Users\Rebecca.Hosking\AppData\Local\Microsoft\Windows\INetCache\Content.Word\Figur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ecca.Hosking\AppData\Local\Microsoft\Windows\INetCache\Content.Word\Figure 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104834" cy="85616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858">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00A84858">
        <w:t>.</w:t>
      </w:r>
      <w:r w:rsidR="004C0BB4">
        <w:fldChar w:fldCharType="begin"/>
      </w:r>
      <w:r w:rsidR="004C0BB4">
        <w:instrText xml:space="preserve"> SEQ Figure \* ARABIC \s 1 </w:instrText>
      </w:r>
      <w:r w:rsidR="004C0BB4">
        <w:fldChar w:fldCharType="separate"/>
      </w:r>
      <w:r w:rsidR="009E0AB0">
        <w:rPr>
          <w:noProof/>
        </w:rPr>
        <w:t>5</w:t>
      </w:r>
      <w:r w:rsidR="004C0BB4">
        <w:rPr>
          <w:noProof/>
        </w:rPr>
        <w:fldChar w:fldCharType="end"/>
      </w:r>
      <w:bookmarkEnd w:id="47"/>
      <w:r w:rsidR="00A84858">
        <w:t>:</w:t>
      </w:r>
      <w:r w:rsidR="00A84858">
        <w:tab/>
      </w:r>
      <w:r w:rsidR="00AB7CE7" w:rsidRPr="00A84858">
        <w:t xml:space="preserve">Proposed </w:t>
      </w:r>
      <w:r w:rsidR="00AB7CE7">
        <w:t>Local</w:t>
      </w:r>
      <w:r w:rsidR="00AB7CE7" w:rsidRPr="00A84858">
        <w:t xml:space="preserve"> Community</w:t>
      </w:r>
      <w:r w:rsidR="00AB7CE7">
        <w:t xml:space="preserve"> Route</w:t>
      </w:r>
      <w:bookmarkEnd w:id="48"/>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p>
    <w:p w:rsidR="0008615A" w:rsidRDefault="0008615A">
      <w:pPr>
        <w:spacing w:before="0" w:after="0" w:line="240" w:lineRule="auto"/>
      </w:pPr>
      <w:r>
        <w:br w:type="page"/>
      </w:r>
    </w:p>
    <w:p w:rsidR="006C2F40" w:rsidRPr="006C2F40" w:rsidRDefault="006C2F40" w:rsidP="006C2F40">
      <w:pPr>
        <w:pStyle w:val="Caption"/>
        <w:rPr>
          <w:i w:val="0"/>
        </w:rPr>
      </w:pPr>
      <w:r w:rsidRPr="006C2F40">
        <w:rPr>
          <w:i w:val="0"/>
        </w:rPr>
        <w:lastRenderedPageBreak/>
        <w:t>Figure 2.6:</w:t>
      </w:r>
      <w:r w:rsidRPr="006C2F40">
        <w:rPr>
          <w:i w:val="0"/>
        </w:rPr>
        <w:tab/>
        <w:t>Proposed Recreational Community Route</w:t>
      </w:r>
      <w:r w:rsidRPr="006C2F40">
        <w:rPr>
          <w:i w:val="0"/>
        </w:rPr>
        <w:tab/>
      </w:r>
    </w:p>
    <w:p w:rsidR="00794C2F" w:rsidRDefault="00F934E8" w:rsidP="000E4234">
      <w:pPr>
        <w:tabs>
          <w:tab w:val="left" w:pos="1150"/>
        </w:tabs>
      </w:pPr>
      <w:r>
        <w:rPr>
          <w:noProof/>
          <w:lang w:eastAsia="en-AU"/>
        </w:rPr>
        <w:drawing>
          <wp:anchor distT="0" distB="0" distL="114300" distR="114300" simplePos="0" relativeHeight="251681280" behindDoc="0" locked="0" layoutInCell="1" allowOverlap="1" wp14:anchorId="6E86C3F9" wp14:editId="43191EBE">
            <wp:simplePos x="0" y="0"/>
            <wp:positionH relativeFrom="column">
              <wp:posOffset>-13335</wp:posOffset>
            </wp:positionH>
            <wp:positionV relativeFrom="paragraph">
              <wp:posOffset>52704</wp:posOffset>
            </wp:positionV>
            <wp:extent cx="11917680" cy="8433681"/>
            <wp:effectExtent l="0" t="0" r="7620" b="5715"/>
            <wp:wrapNone/>
            <wp:docPr id="17" name="Picture 17" descr="C:\Users\Rebecca.Hosking\AppData\Local\Microsoft\Windows\INetCache\Content.Word\Figure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becca.Hosking\AppData\Local\Microsoft\Windows\INetCache\Content.Word\Figure 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924795" cy="84387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615A" w:rsidRDefault="0008615A" w:rsidP="000E4234">
      <w:pPr>
        <w:tabs>
          <w:tab w:val="left" w:pos="1150"/>
        </w:tabs>
      </w:pPr>
    </w:p>
    <w:p w:rsidR="0008615A" w:rsidRDefault="0008615A" w:rsidP="000E4234">
      <w:pPr>
        <w:tabs>
          <w:tab w:val="left" w:pos="1150"/>
        </w:tabs>
      </w:pPr>
    </w:p>
    <w:p w:rsidR="0008615A" w:rsidRDefault="0008615A">
      <w:pPr>
        <w:spacing w:before="0" w:after="0" w:line="240" w:lineRule="auto"/>
      </w:pPr>
      <w:r>
        <w:br w:type="page"/>
      </w:r>
    </w:p>
    <w:p w:rsidR="00C12A2A" w:rsidRDefault="00C12A2A" w:rsidP="002936F5">
      <w:pPr>
        <w:pStyle w:val="Heading4"/>
        <w:rPr>
          <w:rStyle w:val="SubtleEmphasis"/>
          <w:i w:val="0"/>
          <w:color w:val="5F5F5F"/>
        </w:rPr>
      </w:pPr>
      <w:r w:rsidRPr="00C12A2A">
        <w:rPr>
          <w:rStyle w:val="SubtleEmphasis"/>
          <w:i w:val="0"/>
          <w:color w:val="5F5F5F"/>
        </w:rPr>
        <w:lastRenderedPageBreak/>
        <w:t xml:space="preserve">Safer </w:t>
      </w:r>
      <w:r w:rsidR="0035140B" w:rsidRPr="00C12A2A">
        <w:rPr>
          <w:rStyle w:val="SubtleEmphasis"/>
          <w:i w:val="0"/>
          <w:color w:val="5F5F5F"/>
        </w:rPr>
        <w:t>Intersection Treatments</w:t>
      </w:r>
    </w:p>
    <w:p w:rsidR="00390DDD" w:rsidRPr="00AB7CE7" w:rsidRDefault="00390DDD" w:rsidP="001910E6">
      <w:pPr>
        <w:pStyle w:val="GTAHeadingFigure"/>
      </w:pPr>
      <w:bookmarkStart w:id="49" w:name="_Ref454816019"/>
      <w:bookmarkStart w:id="50" w:name="_Toc454886957"/>
      <w:bookmarkStart w:id="51" w:name="_Toc517706079"/>
      <w:r w:rsidRPr="00AB7CE7">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7</w:t>
      </w:r>
      <w:r w:rsidR="004C0BB4">
        <w:rPr>
          <w:noProof/>
        </w:rPr>
        <w:fldChar w:fldCharType="end"/>
      </w:r>
      <w:bookmarkEnd w:id="49"/>
      <w:r w:rsidRPr="00AB7CE7">
        <w:t>:</w:t>
      </w:r>
      <w:r w:rsidRPr="00AB7CE7">
        <w:tab/>
        <w:t xml:space="preserve">Straight </w:t>
      </w:r>
      <w:r w:rsidR="00546516">
        <w:t>t</w:t>
      </w:r>
      <w:r w:rsidRPr="00AB7CE7">
        <w:t xml:space="preserve">hrough </w:t>
      </w:r>
      <w:r w:rsidR="00546516">
        <w:t>c</w:t>
      </w:r>
      <w:r w:rsidRPr="00AB7CE7">
        <w:t>rossing</w:t>
      </w:r>
      <w:bookmarkEnd w:id="50"/>
      <w:bookmarkEnd w:id="51"/>
      <w:r w:rsidRPr="00AB7CE7">
        <w:t xml:space="preserve"> </w:t>
      </w:r>
    </w:p>
    <w:p w:rsidR="00390DDD" w:rsidRDefault="00794C2F" w:rsidP="00390DDD">
      <w:pPr>
        <w:pStyle w:val="GTAFigure"/>
        <w:rPr>
          <w:noProof/>
          <w:lang w:eastAsia="en-AU"/>
        </w:rPr>
      </w:pPr>
      <w:r>
        <w:rPr>
          <w:noProof/>
          <w:lang w:eastAsia="en-AU"/>
        </w:rPr>
        <w:drawing>
          <wp:inline distT="0" distB="0" distL="0" distR="0" wp14:anchorId="35BD3F75" wp14:editId="38383C94">
            <wp:extent cx="3357517" cy="6191942"/>
            <wp:effectExtent l="0" t="7620" r="6985" b="6985"/>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pic:cNvPicPr>
                      <a:picLocks noChangeAspect="1" noChangeArrowheads="1"/>
                    </pic:cNvPicPr>
                  </pic:nvPicPr>
                  <pic:blipFill>
                    <a:blip r:embed="rId43">
                      <a:extLst>
                        <a:ext uri="{28A0092B-C50C-407E-A947-70E740481C1C}">
                          <a14:useLocalDpi xmlns:a14="http://schemas.microsoft.com/office/drawing/2010/main" val="0"/>
                        </a:ext>
                      </a:extLst>
                    </a:blip>
                    <a:srcRect l="21326" t="18324" r="57315" b="10754"/>
                    <a:stretch>
                      <a:fillRect/>
                    </a:stretch>
                  </pic:blipFill>
                  <pic:spPr bwMode="auto">
                    <a:xfrm rot="-5400000">
                      <a:off x="0" y="0"/>
                      <a:ext cx="3364375" cy="6204589"/>
                    </a:xfrm>
                    <a:prstGeom prst="rect">
                      <a:avLst/>
                    </a:prstGeom>
                    <a:noFill/>
                    <a:ln>
                      <a:noFill/>
                    </a:ln>
                  </pic:spPr>
                </pic:pic>
              </a:graphicData>
            </a:graphic>
          </wp:inline>
        </w:drawing>
      </w:r>
    </w:p>
    <w:p w:rsidR="0077661D" w:rsidRDefault="0077661D" w:rsidP="00390DDD">
      <w:pPr>
        <w:pStyle w:val="GTAFigure"/>
        <w:rPr>
          <w:noProof/>
          <w:lang w:eastAsia="en-AU"/>
        </w:rPr>
      </w:pPr>
    </w:p>
    <w:p w:rsidR="00390DDD" w:rsidRPr="00C077AC" w:rsidRDefault="00390DDD" w:rsidP="001910E6">
      <w:pPr>
        <w:pStyle w:val="GTAHeadingFigure"/>
      </w:pPr>
      <w:bookmarkStart w:id="52" w:name="_Ref356142226"/>
      <w:bookmarkStart w:id="53" w:name="_Toc359586873"/>
      <w:bookmarkStart w:id="54" w:name="_Toc453139983"/>
      <w:bookmarkStart w:id="55" w:name="_Toc454886958"/>
      <w:bookmarkStart w:id="56" w:name="_Toc517706080"/>
      <w:r w:rsidRPr="00AB7CE7">
        <w:lastRenderedPageBreak/>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8</w:t>
      </w:r>
      <w:r w:rsidR="004C0BB4">
        <w:rPr>
          <w:noProof/>
        </w:rPr>
        <w:fldChar w:fldCharType="end"/>
      </w:r>
      <w:bookmarkEnd w:id="52"/>
      <w:r w:rsidRPr="00AB7CE7">
        <w:t>:</w:t>
      </w:r>
      <w:r w:rsidRPr="00AB7CE7">
        <w:tab/>
        <w:t xml:space="preserve">Shared </w:t>
      </w:r>
      <w:r w:rsidR="00546516">
        <w:t>e</w:t>
      </w:r>
      <w:r w:rsidRPr="00AB7CE7">
        <w:t xml:space="preserve">nvironment </w:t>
      </w:r>
      <w:r w:rsidR="00546516">
        <w:t>i</w:t>
      </w:r>
      <w:r w:rsidRPr="00AB7CE7">
        <w:t xml:space="preserve">ntersection </w:t>
      </w:r>
      <w:r w:rsidR="00546516">
        <w:t>t</w:t>
      </w:r>
      <w:r w:rsidRPr="00AB7CE7">
        <w:t>reatment</w:t>
      </w:r>
      <w:bookmarkEnd w:id="53"/>
      <w:bookmarkEnd w:id="54"/>
      <w:bookmarkEnd w:id="55"/>
      <w:bookmarkEnd w:id="56"/>
    </w:p>
    <w:p w:rsidR="00390DDD" w:rsidRDefault="00794C2F" w:rsidP="00390DDD">
      <w:pPr>
        <w:pStyle w:val="GTAFigure"/>
        <w:rPr>
          <w:highlight w:val="yellow"/>
        </w:rPr>
      </w:pPr>
      <w:r>
        <w:rPr>
          <w:noProof/>
          <w:lang w:eastAsia="en-AU"/>
        </w:rPr>
        <w:drawing>
          <wp:inline distT="0" distB="0" distL="0" distR="0" wp14:anchorId="6078C1C5" wp14:editId="13AE91C3">
            <wp:extent cx="6248400" cy="7011832"/>
            <wp:effectExtent l="0" t="0" r="0" b="0"/>
            <wp:docPr id="2598" name="Picture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pic:cNvPicPr>
                      <a:picLocks noChangeAspect="1" noChangeArrowheads="1"/>
                    </pic:cNvPicPr>
                  </pic:nvPicPr>
                  <pic:blipFill>
                    <a:blip r:embed="rId44">
                      <a:extLst>
                        <a:ext uri="{28A0092B-C50C-407E-A947-70E740481C1C}">
                          <a14:useLocalDpi xmlns:a14="http://schemas.microsoft.com/office/drawing/2010/main" val="0"/>
                        </a:ext>
                      </a:extLst>
                    </a:blip>
                    <a:srcRect l="44617" t="8464" r="12885" b="6583"/>
                    <a:stretch>
                      <a:fillRect/>
                    </a:stretch>
                  </pic:blipFill>
                  <pic:spPr bwMode="auto">
                    <a:xfrm>
                      <a:off x="0" y="0"/>
                      <a:ext cx="6251875" cy="7015732"/>
                    </a:xfrm>
                    <a:prstGeom prst="rect">
                      <a:avLst/>
                    </a:prstGeom>
                    <a:noFill/>
                    <a:ln>
                      <a:noFill/>
                    </a:ln>
                  </pic:spPr>
                </pic:pic>
              </a:graphicData>
            </a:graphic>
          </wp:inline>
        </w:drawing>
      </w:r>
    </w:p>
    <w:p w:rsidR="00390DDD" w:rsidRPr="00C077AC" w:rsidRDefault="00390DDD" w:rsidP="001910E6">
      <w:pPr>
        <w:pStyle w:val="GTAHeadingFigure"/>
      </w:pPr>
      <w:bookmarkStart w:id="57" w:name="_Ref454816606"/>
      <w:bookmarkStart w:id="58" w:name="_Toc454886959"/>
      <w:bookmarkStart w:id="59" w:name="_Toc517706081"/>
      <w:r w:rsidRPr="00AB7CE7">
        <w:lastRenderedPageBreak/>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9</w:t>
      </w:r>
      <w:r w:rsidR="004C0BB4">
        <w:rPr>
          <w:noProof/>
        </w:rPr>
        <w:fldChar w:fldCharType="end"/>
      </w:r>
      <w:bookmarkEnd w:id="57"/>
      <w:r w:rsidRPr="00AB7CE7">
        <w:t>:</w:t>
      </w:r>
      <w:r w:rsidRPr="00AB7CE7">
        <w:tab/>
        <w:t xml:space="preserve">Bend-Out </w:t>
      </w:r>
      <w:r w:rsidR="00546516">
        <w:t>i</w:t>
      </w:r>
      <w:r w:rsidRPr="00AB7CE7">
        <w:t xml:space="preserve">ntersection </w:t>
      </w:r>
      <w:r w:rsidR="00546516">
        <w:t>t</w:t>
      </w:r>
      <w:r w:rsidRPr="00AB7CE7">
        <w:t>reatment</w:t>
      </w:r>
      <w:bookmarkEnd w:id="58"/>
      <w:bookmarkEnd w:id="59"/>
    </w:p>
    <w:p w:rsidR="00390DDD" w:rsidRDefault="00794C2F" w:rsidP="00390DDD">
      <w:r>
        <w:rPr>
          <w:noProof/>
          <w:lang w:eastAsia="en-AU"/>
        </w:rPr>
        <w:drawing>
          <wp:inline distT="0" distB="0" distL="0" distR="0" wp14:anchorId="2B1AAE99" wp14:editId="39A8E55F">
            <wp:extent cx="6248400" cy="5188601"/>
            <wp:effectExtent l="0" t="0" r="0" b="0"/>
            <wp:docPr id="2599" name="Picture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9"/>
                    <pic:cNvPicPr>
                      <a:picLocks noChangeAspect="1" noChangeArrowheads="1"/>
                    </pic:cNvPicPr>
                  </pic:nvPicPr>
                  <pic:blipFill>
                    <a:blip r:embed="rId45">
                      <a:extLst>
                        <a:ext uri="{28A0092B-C50C-407E-A947-70E740481C1C}">
                          <a14:useLocalDpi xmlns:a14="http://schemas.microsoft.com/office/drawing/2010/main" val="0"/>
                        </a:ext>
                      </a:extLst>
                    </a:blip>
                    <a:srcRect l="16400" t="8463" r="24876" b="5016"/>
                    <a:stretch>
                      <a:fillRect/>
                    </a:stretch>
                  </pic:blipFill>
                  <pic:spPr bwMode="auto">
                    <a:xfrm>
                      <a:off x="0" y="0"/>
                      <a:ext cx="6251394" cy="5191087"/>
                    </a:xfrm>
                    <a:prstGeom prst="rect">
                      <a:avLst/>
                    </a:prstGeom>
                    <a:noFill/>
                    <a:ln>
                      <a:noFill/>
                    </a:ln>
                  </pic:spPr>
                </pic:pic>
              </a:graphicData>
            </a:graphic>
          </wp:inline>
        </w:drawing>
      </w:r>
    </w:p>
    <w:p w:rsidR="003C1493" w:rsidRDefault="003C1493" w:rsidP="0035140B">
      <w:pPr>
        <w:pStyle w:val="GTATableFigureFootnote"/>
        <w:rPr>
          <w:rStyle w:val="Hyperlink"/>
        </w:rPr>
      </w:pPr>
    </w:p>
    <w:p w:rsidR="003C1493" w:rsidRDefault="003C1493" w:rsidP="0035140B">
      <w:pPr>
        <w:pStyle w:val="GTATableFigureFootnote"/>
        <w:rPr>
          <w:rStyle w:val="Hyperlink"/>
        </w:rPr>
      </w:pPr>
    </w:p>
    <w:p w:rsidR="008917A0" w:rsidRDefault="008917A0" w:rsidP="001910E6">
      <w:pPr>
        <w:pStyle w:val="GTAHeadingFigure"/>
      </w:pPr>
      <w:bookmarkStart w:id="60" w:name="_Ref454817479"/>
      <w:bookmarkStart w:id="61" w:name="_Toc454886960"/>
      <w:bookmarkStart w:id="62" w:name="_Toc517706082"/>
      <w:r w:rsidRPr="00AB7CE7">
        <w:lastRenderedPageBreak/>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10</w:t>
      </w:r>
      <w:r w:rsidR="004C0BB4">
        <w:rPr>
          <w:noProof/>
        </w:rPr>
        <w:fldChar w:fldCharType="end"/>
      </w:r>
      <w:bookmarkEnd w:id="60"/>
      <w:r w:rsidRPr="00AB7CE7">
        <w:t>:</w:t>
      </w:r>
      <w:r w:rsidRPr="00AB7CE7">
        <w:tab/>
        <w:t xml:space="preserve">Separated </w:t>
      </w:r>
      <w:r w:rsidR="00546516">
        <w:t>b</w:t>
      </w:r>
      <w:r w:rsidRPr="00AB7CE7">
        <w:t xml:space="preserve">icycle </w:t>
      </w:r>
      <w:r w:rsidR="00546516">
        <w:t>f</w:t>
      </w:r>
      <w:r w:rsidRPr="00AB7CE7">
        <w:t>acilities at Roundabouts</w:t>
      </w:r>
      <w:bookmarkEnd w:id="61"/>
      <w:bookmarkEnd w:id="62"/>
    </w:p>
    <w:p w:rsidR="008917A0" w:rsidRDefault="00794C2F" w:rsidP="008917A0">
      <w:pPr>
        <w:pStyle w:val="GTAFigure"/>
      </w:pPr>
      <w:r>
        <w:rPr>
          <w:noProof/>
          <w:lang w:eastAsia="en-AU"/>
        </w:rPr>
        <w:drawing>
          <wp:inline distT="0" distB="0" distL="0" distR="0" wp14:anchorId="1F74336C" wp14:editId="47E57BC5">
            <wp:extent cx="6267450" cy="4459723"/>
            <wp:effectExtent l="0" t="0" r="0" b="0"/>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69753" cy="4461362"/>
                    </a:xfrm>
                    <a:prstGeom prst="rect">
                      <a:avLst/>
                    </a:prstGeom>
                    <a:noFill/>
                    <a:ln>
                      <a:noFill/>
                    </a:ln>
                  </pic:spPr>
                </pic:pic>
              </a:graphicData>
            </a:graphic>
          </wp:inline>
        </w:drawing>
      </w:r>
    </w:p>
    <w:p w:rsidR="00AB7CE7" w:rsidRDefault="00AB7CE7" w:rsidP="001910E6">
      <w:pPr>
        <w:pStyle w:val="GTAHeadingFigure"/>
      </w:pPr>
      <w:bookmarkStart w:id="63" w:name="_Ref468184155"/>
      <w:bookmarkStart w:id="64" w:name="_Toc517706083"/>
      <w:r w:rsidRPr="00AB7CE7">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11</w:t>
      </w:r>
      <w:r w:rsidR="004C0BB4">
        <w:rPr>
          <w:noProof/>
        </w:rPr>
        <w:fldChar w:fldCharType="end"/>
      </w:r>
      <w:bookmarkEnd w:id="63"/>
      <w:r w:rsidRPr="00AB7CE7">
        <w:t>:</w:t>
      </w:r>
      <w:r w:rsidRPr="00AB7CE7">
        <w:tab/>
      </w:r>
      <w:r>
        <w:t xml:space="preserve">Radial Roundabout </w:t>
      </w:r>
      <w:r w:rsidR="00546516">
        <w:t>d</w:t>
      </w:r>
      <w:r>
        <w:t>esign</w:t>
      </w:r>
      <w:bookmarkEnd w:id="64"/>
    </w:p>
    <w:tbl>
      <w:tblPr>
        <w:tblW w:w="0" w:type="auto"/>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849"/>
        <w:gridCol w:w="4977"/>
      </w:tblGrid>
      <w:tr w:rsidR="00BB63B4" w:rsidTr="00AB7CE7">
        <w:trPr>
          <w:cantSplit/>
        </w:trPr>
        <w:tc>
          <w:tcPr>
            <w:tcW w:w="4228" w:type="dxa"/>
            <w:tcBorders>
              <w:top w:val="single" w:sz="2" w:space="0" w:color="auto"/>
              <w:left w:val="nil"/>
              <w:bottom w:val="single" w:sz="2" w:space="0" w:color="auto"/>
              <w:right w:val="single" w:sz="2" w:space="0" w:color="auto"/>
              <w:tl2br w:val="nil"/>
              <w:tr2bl w:val="nil"/>
            </w:tcBorders>
            <w:shd w:val="clear" w:color="auto" w:fill="auto"/>
            <w:vAlign w:val="center"/>
          </w:tcPr>
          <w:p w:rsidR="00BB63B4" w:rsidRPr="00B857AD" w:rsidRDefault="00794C2F" w:rsidP="00B857AD">
            <w:pPr>
              <w:ind w:left="113" w:right="113"/>
              <w:rPr>
                <w:szCs w:val="16"/>
              </w:rPr>
            </w:pPr>
            <w:r>
              <w:rPr>
                <w:noProof/>
                <w:szCs w:val="16"/>
                <w:lang w:eastAsia="en-AU"/>
              </w:rPr>
              <w:drawing>
                <wp:inline distT="0" distB="0" distL="0" distR="0" wp14:anchorId="49C9FD9F" wp14:editId="65139A6C">
                  <wp:extent cx="2933700" cy="2433108"/>
                  <wp:effectExtent l="0" t="0" r="0" b="5715"/>
                  <wp:docPr id="2601" name="Picture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6472" cy="2435407"/>
                          </a:xfrm>
                          <a:prstGeom prst="rect">
                            <a:avLst/>
                          </a:prstGeom>
                          <a:noFill/>
                          <a:ln>
                            <a:noFill/>
                          </a:ln>
                        </pic:spPr>
                      </pic:pic>
                    </a:graphicData>
                  </a:graphic>
                </wp:inline>
              </w:drawing>
            </w:r>
          </w:p>
        </w:tc>
        <w:tc>
          <w:tcPr>
            <w:tcW w:w="4278" w:type="dxa"/>
            <w:tcBorders>
              <w:top w:val="single" w:sz="2" w:space="0" w:color="auto"/>
              <w:left w:val="single" w:sz="2" w:space="0" w:color="auto"/>
              <w:bottom w:val="single" w:sz="2" w:space="0" w:color="auto"/>
              <w:right w:val="nil"/>
              <w:tl2br w:val="nil"/>
              <w:tr2bl w:val="nil"/>
            </w:tcBorders>
            <w:shd w:val="clear" w:color="auto" w:fill="auto"/>
            <w:vAlign w:val="center"/>
          </w:tcPr>
          <w:p w:rsidR="00BB63B4" w:rsidRPr="00B857AD" w:rsidRDefault="00794C2F" w:rsidP="00B857AD">
            <w:pPr>
              <w:ind w:left="113" w:right="113"/>
              <w:rPr>
                <w:szCs w:val="16"/>
              </w:rPr>
            </w:pPr>
            <w:r>
              <w:rPr>
                <w:noProof/>
                <w:szCs w:val="16"/>
                <w:lang w:eastAsia="en-AU"/>
              </w:rPr>
              <w:drawing>
                <wp:inline distT="0" distB="0" distL="0" distR="0" wp14:anchorId="3C17FD06" wp14:editId="7F529635">
                  <wp:extent cx="2430000" cy="3011340"/>
                  <wp:effectExtent l="0" t="5080" r="3810" b="381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pic:cNvPicPr>
                            <a:picLocks noChangeAspect="1" noChangeArrowheads="1"/>
                          </pic:cNvPicPr>
                        </pic:nvPicPr>
                        <pic:blipFill>
                          <a:blip r:embed="rId48" cstate="print">
                            <a:extLst>
                              <a:ext uri="{28A0092B-C50C-407E-A947-70E740481C1C}">
                                <a14:useLocalDpi xmlns:a14="http://schemas.microsoft.com/office/drawing/2010/main" val="0"/>
                              </a:ext>
                            </a:extLst>
                          </a:blip>
                          <a:srcRect l="22049" t="27602" r="37401" b="3799"/>
                          <a:stretch>
                            <a:fillRect/>
                          </a:stretch>
                        </pic:blipFill>
                        <pic:spPr bwMode="auto">
                          <a:xfrm rot="5400000">
                            <a:off x="0" y="0"/>
                            <a:ext cx="2430000" cy="3011340"/>
                          </a:xfrm>
                          <a:prstGeom prst="rect">
                            <a:avLst/>
                          </a:prstGeom>
                          <a:noFill/>
                          <a:ln>
                            <a:noFill/>
                          </a:ln>
                        </pic:spPr>
                      </pic:pic>
                    </a:graphicData>
                  </a:graphic>
                </wp:inline>
              </w:drawing>
            </w:r>
          </w:p>
        </w:tc>
      </w:tr>
    </w:tbl>
    <w:p w:rsidR="001E5375" w:rsidRDefault="001E5375" w:rsidP="001910E6">
      <w:pPr>
        <w:pStyle w:val="GTAHeadingFigure"/>
      </w:pPr>
      <w:bookmarkStart w:id="65" w:name="_Ref468175990"/>
      <w:bookmarkStart w:id="66" w:name="_Toc454886961"/>
      <w:bookmarkStart w:id="67" w:name="_Toc517706084"/>
      <w:r w:rsidRPr="00AB7CE7">
        <w:lastRenderedPageBreak/>
        <w:t xml:space="preserve">Figure </w:t>
      </w:r>
      <w:r w:rsidR="004C0BB4">
        <w:fldChar w:fldCharType="begin"/>
      </w:r>
      <w:r w:rsidR="004C0BB4">
        <w:instrText xml:space="preserve"> STYLEREF 1 \s </w:instrText>
      </w:r>
      <w:r w:rsidR="004C0BB4">
        <w:fldChar w:fldCharType="separate"/>
      </w:r>
      <w:r w:rsidR="009E0AB0">
        <w:rPr>
          <w:noProof/>
        </w:rPr>
        <w:t>2</w:t>
      </w:r>
      <w:r w:rsidR="004C0BB4">
        <w:rPr>
          <w:noProof/>
        </w:rPr>
        <w:fldChar w:fldCharType="end"/>
      </w:r>
      <w:r w:rsidRPr="00AB7CE7">
        <w:t>.</w:t>
      </w:r>
      <w:r w:rsidR="004C0BB4">
        <w:fldChar w:fldCharType="begin"/>
      </w:r>
      <w:r w:rsidR="004C0BB4">
        <w:instrText xml:space="preserve"> SEQ Figure \* ARABIC \s 1 </w:instrText>
      </w:r>
      <w:r w:rsidR="004C0BB4">
        <w:fldChar w:fldCharType="separate"/>
      </w:r>
      <w:r w:rsidR="009E0AB0">
        <w:rPr>
          <w:noProof/>
        </w:rPr>
        <w:t>12</w:t>
      </w:r>
      <w:r w:rsidR="004C0BB4">
        <w:rPr>
          <w:noProof/>
        </w:rPr>
        <w:fldChar w:fldCharType="end"/>
      </w:r>
      <w:bookmarkEnd w:id="65"/>
      <w:r w:rsidRPr="00AB7CE7">
        <w:t>:</w:t>
      </w:r>
      <w:r w:rsidRPr="00AB7CE7">
        <w:tab/>
        <w:t xml:space="preserve">Separated </w:t>
      </w:r>
      <w:r w:rsidR="00546516">
        <w:t>b</w:t>
      </w:r>
      <w:r w:rsidRPr="00AB7CE7">
        <w:t xml:space="preserve">icycle </w:t>
      </w:r>
      <w:r w:rsidR="00546516">
        <w:t>f</w:t>
      </w:r>
      <w:r w:rsidRPr="00AB7CE7">
        <w:t xml:space="preserve">acilities at </w:t>
      </w:r>
      <w:r w:rsidR="00546516">
        <w:t>i</w:t>
      </w:r>
      <w:r w:rsidRPr="00AB7CE7">
        <w:t>ntersections</w:t>
      </w:r>
      <w:bookmarkEnd w:id="66"/>
      <w:bookmarkEnd w:id="67"/>
    </w:p>
    <w:p w:rsidR="001E5375" w:rsidRPr="002E7835" w:rsidRDefault="00794C2F" w:rsidP="001E5375">
      <w:pPr>
        <w:pStyle w:val="GTAFigure"/>
      </w:pPr>
      <w:r>
        <w:rPr>
          <w:noProof/>
          <w:lang w:eastAsia="en-AU"/>
        </w:rPr>
        <w:drawing>
          <wp:inline distT="0" distB="0" distL="0" distR="0" wp14:anchorId="1E5976F4" wp14:editId="69352051">
            <wp:extent cx="6227379" cy="8109212"/>
            <wp:effectExtent l="0" t="0" r="2540" b="635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36644" cy="8121277"/>
                    </a:xfrm>
                    <a:prstGeom prst="rect">
                      <a:avLst/>
                    </a:prstGeom>
                    <a:noFill/>
                    <a:ln>
                      <a:noFill/>
                    </a:ln>
                  </pic:spPr>
                </pic:pic>
              </a:graphicData>
            </a:graphic>
          </wp:inline>
        </w:drawing>
      </w:r>
    </w:p>
    <w:p w:rsidR="00655299" w:rsidRDefault="00655299" w:rsidP="001E5375">
      <w:pPr>
        <w:pStyle w:val="FootnoteText"/>
      </w:pPr>
    </w:p>
    <w:p w:rsidR="00655299" w:rsidRDefault="00655299" w:rsidP="002936F5">
      <w:pPr>
        <w:pStyle w:val="Heading3"/>
        <w:numPr>
          <w:ilvl w:val="0"/>
          <w:numId w:val="0"/>
        </w:numPr>
      </w:pPr>
      <w:bookmarkStart w:id="68" w:name="_Toc454886937"/>
      <w:r>
        <w:lastRenderedPageBreak/>
        <w:t>End-of-Trip</w:t>
      </w:r>
      <w:r w:rsidR="00462BA0">
        <w:t xml:space="preserve"> and Mid-Trip</w:t>
      </w:r>
      <w:r>
        <w:t xml:space="preserve"> Facilities</w:t>
      </w:r>
      <w:bookmarkEnd w:id="68"/>
    </w:p>
    <w:p w:rsidR="00194E85" w:rsidRDefault="00655299" w:rsidP="00547BFB">
      <w:pPr>
        <w:rPr>
          <w:sz w:val="19"/>
          <w:szCs w:val="19"/>
        </w:rPr>
      </w:pPr>
      <w:r w:rsidRPr="00EF2A55">
        <w:rPr>
          <w:sz w:val="19"/>
          <w:szCs w:val="19"/>
        </w:rPr>
        <w:t>In accordance with the National Cycling Strategy</w:t>
      </w:r>
      <w:r w:rsidR="00510FBE" w:rsidRPr="00EF2A55">
        <w:rPr>
          <w:sz w:val="19"/>
          <w:szCs w:val="19"/>
        </w:rPr>
        <w:t xml:space="preserve">, </w:t>
      </w:r>
      <w:r w:rsidRPr="00EF2A55">
        <w:rPr>
          <w:sz w:val="19"/>
          <w:szCs w:val="19"/>
        </w:rPr>
        <w:t xml:space="preserve">the </w:t>
      </w:r>
      <w:r w:rsidR="00510FBE" w:rsidRPr="00EF2A55">
        <w:rPr>
          <w:sz w:val="19"/>
          <w:szCs w:val="19"/>
        </w:rPr>
        <w:t>W</w:t>
      </w:r>
      <w:r w:rsidR="00DF6E86" w:rsidRPr="00EF2A55">
        <w:rPr>
          <w:sz w:val="19"/>
          <w:szCs w:val="19"/>
        </w:rPr>
        <w:t xml:space="preserve">estern </w:t>
      </w:r>
      <w:r w:rsidR="00510FBE" w:rsidRPr="00EF2A55">
        <w:rPr>
          <w:sz w:val="19"/>
          <w:szCs w:val="19"/>
        </w:rPr>
        <w:t>A</w:t>
      </w:r>
      <w:r w:rsidR="00DF6E86" w:rsidRPr="00EF2A55">
        <w:rPr>
          <w:sz w:val="19"/>
          <w:szCs w:val="19"/>
        </w:rPr>
        <w:t xml:space="preserve">ustralia </w:t>
      </w:r>
      <w:r w:rsidR="00510FBE" w:rsidRPr="00EF2A55">
        <w:rPr>
          <w:sz w:val="19"/>
          <w:szCs w:val="19"/>
        </w:rPr>
        <w:t>B</w:t>
      </w:r>
      <w:r w:rsidR="00DF6E86" w:rsidRPr="00EF2A55">
        <w:rPr>
          <w:sz w:val="19"/>
          <w:szCs w:val="19"/>
        </w:rPr>
        <w:t xml:space="preserve">icycle </w:t>
      </w:r>
      <w:r w:rsidR="00510FBE" w:rsidRPr="00EF2A55">
        <w:rPr>
          <w:sz w:val="19"/>
          <w:szCs w:val="19"/>
        </w:rPr>
        <w:t>N</w:t>
      </w:r>
      <w:r w:rsidR="00DF6E86" w:rsidRPr="00EF2A55">
        <w:rPr>
          <w:sz w:val="19"/>
          <w:szCs w:val="19"/>
        </w:rPr>
        <w:t>etwork Strategy</w:t>
      </w:r>
      <w:r w:rsidR="00510FBE" w:rsidRPr="00EF2A55">
        <w:rPr>
          <w:sz w:val="19"/>
          <w:szCs w:val="19"/>
        </w:rPr>
        <w:t xml:space="preserve"> and the City’s I</w:t>
      </w:r>
      <w:r w:rsidR="00DF6E86" w:rsidRPr="00EF2A55">
        <w:rPr>
          <w:sz w:val="19"/>
          <w:szCs w:val="19"/>
        </w:rPr>
        <w:t xml:space="preserve">ntegrated Transport </w:t>
      </w:r>
      <w:r w:rsidR="00510FBE" w:rsidRPr="00EF2A55">
        <w:rPr>
          <w:sz w:val="19"/>
          <w:szCs w:val="19"/>
        </w:rPr>
        <w:t>P</w:t>
      </w:r>
      <w:r w:rsidR="00DF6E86" w:rsidRPr="00EF2A55">
        <w:rPr>
          <w:sz w:val="19"/>
          <w:szCs w:val="19"/>
        </w:rPr>
        <w:t>lan</w:t>
      </w:r>
      <w:r w:rsidR="00510FBE" w:rsidRPr="00EF2A55">
        <w:rPr>
          <w:sz w:val="19"/>
          <w:szCs w:val="19"/>
        </w:rPr>
        <w:t xml:space="preserve"> and policy </w:t>
      </w:r>
      <w:r w:rsidR="00A84858" w:rsidRPr="00EF2A55">
        <w:rPr>
          <w:sz w:val="19"/>
          <w:szCs w:val="19"/>
        </w:rPr>
        <w:t>documents</w:t>
      </w:r>
      <w:r w:rsidRPr="00EF2A55">
        <w:rPr>
          <w:sz w:val="19"/>
          <w:szCs w:val="19"/>
        </w:rPr>
        <w:t xml:space="preserve">, the provision of trip-end facilities is a key component of </w:t>
      </w:r>
      <w:r w:rsidR="00510FBE" w:rsidRPr="00EF2A55">
        <w:rPr>
          <w:sz w:val="19"/>
          <w:szCs w:val="19"/>
        </w:rPr>
        <w:t xml:space="preserve">ensuring a connected network and a way of </w:t>
      </w:r>
      <w:r w:rsidRPr="00EF2A55">
        <w:rPr>
          <w:sz w:val="19"/>
          <w:szCs w:val="19"/>
        </w:rPr>
        <w:t xml:space="preserve">accommodating and increasing the uptake of cycling as a mode of transport and for recreation. </w:t>
      </w:r>
    </w:p>
    <w:p w:rsidR="00EF2A55" w:rsidRPr="00EF2A55" w:rsidRDefault="00EF2A55" w:rsidP="00547BFB">
      <w:pPr>
        <w:rPr>
          <w:sz w:val="19"/>
          <w:szCs w:val="19"/>
        </w:rPr>
      </w:pPr>
    </w:p>
    <w:p w:rsidR="00623483" w:rsidRDefault="00794C2F" w:rsidP="00655299">
      <w:r>
        <w:rPr>
          <w:noProof/>
          <w:lang w:eastAsia="en-AU"/>
        </w:rPr>
        <w:drawing>
          <wp:inline distT="0" distB="0" distL="0" distR="0" wp14:anchorId="3625ADAD" wp14:editId="5E848F0D">
            <wp:extent cx="5410200" cy="2828925"/>
            <wp:effectExtent l="0" t="0" r="0" b="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4"/>
                    <pic:cNvPicPr>
                      <a:picLocks noChangeAspect="1" noChangeArrowheads="1"/>
                    </pic:cNvPicPr>
                  </pic:nvPicPr>
                  <pic:blipFill>
                    <a:blip r:embed="rId50" cstate="print">
                      <a:extLst>
                        <a:ext uri="{28A0092B-C50C-407E-A947-70E740481C1C}">
                          <a14:useLocalDpi xmlns:a14="http://schemas.microsoft.com/office/drawing/2010/main" val="0"/>
                        </a:ext>
                      </a:extLst>
                    </a:blip>
                    <a:srcRect b="8112"/>
                    <a:stretch>
                      <a:fillRect/>
                    </a:stretch>
                  </pic:blipFill>
                  <pic:spPr bwMode="auto">
                    <a:xfrm>
                      <a:off x="0" y="0"/>
                      <a:ext cx="5410200" cy="2828925"/>
                    </a:xfrm>
                    <a:prstGeom prst="rect">
                      <a:avLst/>
                    </a:prstGeom>
                    <a:noFill/>
                    <a:ln>
                      <a:noFill/>
                    </a:ln>
                  </pic:spPr>
                </pic:pic>
              </a:graphicData>
            </a:graphic>
          </wp:inline>
        </w:drawing>
      </w:r>
    </w:p>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702F52" w:rsidRPr="00521342" w:rsidRDefault="00702F52" w:rsidP="00521342"/>
    <w:p w:rsidR="00521342" w:rsidRDefault="00521342">
      <w:pPr>
        <w:spacing w:before="0" w:after="0" w:line="240" w:lineRule="auto"/>
        <w:rPr>
          <w:rFonts w:cs="Arial"/>
          <w:iCs/>
          <w:color w:val="5F5F5F"/>
          <w:kern w:val="36"/>
          <w:sz w:val="24"/>
          <w:szCs w:val="24"/>
        </w:rPr>
      </w:pPr>
      <w:r>
        <w:br w:type="page"/>
      </w:r>
    </w:p>
    <w:p w:rsidR="00E02C0A" w:rsidRDefault="00E02C0A" w:rsidP="002936F5">
      <w:pPr>
        <w:pStyle w:val="Heading3"/>
        <w:numPr>
          <w:ilvl w:val="0"/>
          <w:numId w:val="0"/>
        </w:numPr>
      </w:pPr>
      <w:r>
        <w:lastRenderedPageBreak/>
        <w:t xml:space="preserve">Developing a </w:t>
      </w:r>
      <w:r w:rsidR="00546516">
        <w:t>l</w:t>
      </w:r>
      <w:r>
        <w:t>ong-</w:t>
      </w:r>
      <w:r w:rsidR="00546516">
        <w:t>t</w:t>
      </w:r>
      <w:r>
        <w:t xml:space="preserve">erm </w:t>
      </w:r>
      <w:r w:rsidR="00546516">
        <w:t>n</w:t>
      </w:r>
      <w:r>
        <w:t xml:space="preserve">etwork </w:t>
      </w:r>
      <w:r w:rsidR="00623483">
        <w:t>–</w:t>
      </w:r>
      <w:r>
        <w:t xml:space="preserve"> Pedestrians</w:t>
      </w:r>
    </w:p>
    <w:p w:rsidR="004C2E85" w:rsidRPr="00EF2A55" w:rsidRDefault="00547BFB" w:rsidP="00FA2ED2">
      <w:pPr>
        <w:rPr>
          <w:sz w:val="19"/>
          <w:szCs w:val="19"/>
        </w:rPr>
      </w:pPr>
      <w:r w:rsidRPr="00EF2A55">
        <w:rPr>
          <w:sz w:val="19"/>
          <w:szCs w:val="19"/>
        </w:rPr>
        <w:t>A</w:t>
      </w:r>
      <w:r w:rsidR="004C2E85" w:rsidRPr="00EF2A55">
        <w:rPr>
          <w:sz w:val="19"/>
          <w:szCs w:val="19"/>
        </w:rPr>
        <w:t xml:space="preserve"> key part of the development of this plan is to ensure the two key user groups that are most vulnerable, children and the elderly are adequately provided for.  This can be undertaken through the implementation of a </w:t>
      </w:r>
      <w:r w:rsidR="004C2E85" w:rsidRPr="00EF2A55">
        <w:rPr>
          <w:b/>
          <w:color w:val="92D050"/>
          <w:sz w:val="19"/>
          <w:szCs w:val="19"/>
        </w:rPr>
        <w:t>Safer Routes to School</w:t>
      </w:r>
      <w:r w:rsidR="004C2E85" w:rsidRPr="00EF2A55">
        <w:rPr>
          <w:sz w:val="19"/>
          <w:szCs w:val="19"/>
        </w:rPr>
        <w:t xml:space="preserve"> program and planning and design for </w:t>
      </w:r>
      <w:r w:rsidR="004C2E85" w:rsidRPr="00EF2A55">
        <w:rPr>
          <w:b/>
          <w:color w:val="92D050"/>
          <w:sz w:val="19"/>
          <w:szCs w:val="19"/>
        </w:rPr>
        <w:t>Accessible Pedestrian Routes</w:t>
      </w:r>
      <w:r w:rsidR="004C2E85" w:rsidRPr="00EF2A55">
        <w:rPr>
          <w:sz w:val="19"/>
          <w:szCs w:val="19"/>
        </w:rPr>
        <w:t>.</w:t>
      </w:r>
    </w:p>
    <w:p w:rsidR="004C2E85" w:rsidRPr="00EF2A55" w:rsidRDefault="004C2E85" w:rsidP="002936F5">
      <w:pPr>
        <w:pStyle w:val="Heading4"/>
        <w:rPr>
          <w:rStyle w:val="SubtleEmphasis"/>
          <w:i w:val="0"/>
          <w:color w:val="5F5F5F"/>
          <w:sz w:val="19"/>
          <w:szCs w:val="19"/>
        </w:rPr>
      </w:pPr>
      <w:r w:rsidRPr="00EF2A55">
        <w:rPr>
          <w:rStyle w:val="SubtleEmphasis"/>
          <w:i w:val="0"/>
          <w:color w:val="5F5F5F"/>
          <w:sz w:val="19"/>
          <w:szCs w:val="19"/>
        </w:rPr>
        <w:t>Safer Routes to School</w:t>
      </w:r>
    </w:p>
    <w:p w:rsidR="004C2E85" w:rsidRPr="00EF2A55" w:rsidRDefault="004C2E85" w:rsidP="004C2E85">
      <w:pPr>
        <w:rPr>
          <w:sz w:val="19"/>
          <w:szCs w:val="19"/>
        </w:rPr>
      </w:pPr>
      <w:r w:rsidRPr="00EF2A55">
        <w:rPr>
          <w:sz w:val="19"/>
          <w:szCs w:val="19"/>
        </w:rPr>
        <w:t xml:space="preserve">It is widely acknowledged that increased car use decreases physical activity and increases obesity levels in adults and children. Supporting active travel in children from a young age is an opportunity to establish life long active habits.  One of the best ways to </w:t>
      </w:r>
      <w:r w:rsidR="00A63F55" w:rsidRPr="00EF2A55">
        <w:rPr>
          <w:sz w:val="19"/>
          <w:szCs w:val="19"/>
        </w:rPr>
        <w:t xml:space="preserve">achieve this and ensure a </w:t>
      </w:r>
      <w:r w:rsidRPr="00EF2A55">
        <w:rPr>
          <w:sz w:val="19"/>
          <w:szCs w:val="19"/>
        </w:rPr>
        <w:t>more active and healthier</w:t>
      </w:r>
      <w:r w:rsidR="00A63F55" w:rsidRPr="00EF2A55">
        <w:rPr>
          <w:sz w:val="19"/>
          <w:szCs w:val="19"/>
        </w:rPr>
        <w:t xml:space="preserve"> population</w:t>
      </w:r>
      <w:r w:rsidRPr="00EF2A55">
        <w:rPr>
          <w:sz w:val="19"/>
          <w:szCs w:val="19"/>
        </w:rPr>
        <w:t xml:space="preserve"> is to</w:t>
      </w:r>
      <w:r w:rsidR="00A63F55" w:rsidRPr="00EF2A55">
        <w:rPr>
          <w:sz w:val="19"/>
          <w:szCs w:val="19"/>
        </w:rPr>
        <w:t xml:space="preserve"> </w:t>
      </w:r>
      <w:r w:rsidRPr="00EF2A55">
        <w:rPr>
          <w:sz w:val="19"/>
          <w:szCs w:val="19"/>
        </w:rPr>
        <w:t>educate the children of the benefits of active travel and encourage the children to speak with and encourage</w:t>
      </w:r>
      <w:r w:rsidR="00A63F55" w:rsidRPr="00EF2A55">
        <w:rPr>
          <w:sz w:val="19"/>
          <w:szCs w:val="19"/>
        </w:rPr>
        <w:t xml:space="preserve"> </w:t>
      </w:r>
      <w:r w:rsidRPr="00EF2A55">
        <w:rPr>
          <w:sz w:val="19"/>
          <w:szCs w:val="19"/>
        </w:rPr>
        <w:t>adults to also undertake active travel.</w:t>
      </w:r>
    </w:p>
    <w:p w:rsidR="00435B16" w:rsidRDefault="00EF2A55" w:rsidP="00435B16">
      <w:r>
        <w:rPr>
          <w:noProof/>
          <w:lang w:eastAsia="en-AU"/>
        </w:rPr>
        <mc:AlternateContent>
          <mc:Choice Requires="wps">
            <w:drawing>
              <wp:anchor distT="0" distB="0" distL="114300" distR="114300" simplePos="0" relativeHeight="251687424" behindDoc="0" locked="0" layoutInCell="1" allowOverlap="1" wp14:anchorId="1E70D152" wp14:editId="691B0A55">
                <wp:simplePos x="0" y="0"/>
                <wp:positionH relativeFrom="page">
                  <wp:posOffset>933450</wp:posOffset>
                </wp:positionH>
                <wp:positionV relativeFrom="page">
                  <wp:posOffset>5248275</wp:posOffset>
                </wp:positionV>
                <wp:extent cx="276225" cy="20002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276225"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Rectangle 21" o:spid="_x0000_s1026" style="position:absolute;margin-left:73.5pt;margin-top:413.25pt;width:21.75pt;height:15.75pt;z-index:25168742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" fillcolor="white [3212]" strokecolor="white [3212]" strokeweight="2pt">
                <w10:wrap anchorx="page" anchory="page"/>
              </v:rect>
            </w:pict>
          </mc:Fallback>
        </mc:AlternateContent>
      </w:r>
      <w:r w:rsidR="00794C2F">
        <w:rPr>
          <w:noProof/>
          <w:lang w:eastAsia="en-AU"/>
        </w:rPr>
        <w:drawing>
          <wp:inline distT="0" distB="0" distL="0" distR="0" wp14:anchorId="4D684D06" wp14:editId="355FB978">
            <wp:extent cx="5438775" cy="2276475"/>
            <wp:effectExtent l="0" t="0" r="0" b="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38775" cy="2276475"/>
                    </a:xfrm>
                    <a:prstGeom prst="rect">
                      <a:avLst/>
                    </a:prstGeom>
                    <a:noFill/>
                    <a:ln>
                      <a:noFill/>
                    </a:ln>
                  </pic:spPr>
                </pic:pic>
              </a:graphicData>
            </a:graphic>
          </wp:inline>
        </w:drawing>
      </w:r>
    </w:p>
    <w:p w:rsidR="002646A9" w:rsidRDefault="002646A9" w:rsidP="002936F5">
      <w:pPr>
        <w:pStyle w:val="Heading4"/>
        <w:rPr>
          <w:rStyle w:val="SubtleEmphasis"/>
          <w:i w:val="0"/>
          <w:color w:val="5F5F5F"/>
        </w:rPr>
      </w:pPr>
      <w:r>
        <w:rPr>
          <w:rStyle w:val="SubtleEmphasis"/>
          <w:i w:val="0"/>
          <w:color w:val="5F5F5F"/>
        </w:rPr>
        <w:t>Accessible Pedestrian Routes</w:t>
      </w:r>
    </w:p>
    <w:p w:rsidR="00A63F55" w:rsidRPr="00EF2A55" w:rsidRDefault="009166DE" w:rsidP="00FA2ED2">
      <w:pPr>
        <w:rPr>
          <w:sz w:val="19"/>
          <w:szCs w:val="19"/>
        </w:rPr>
      </w:pPr>
      <w:r w:rsidRPr="00EF2A55">
        <w:rPr>
          <w:sz w:val="19"/>
          <w:szCs w:val="19"/>
        </w:rPr>
        <w:t>Accessible Pedestrian Routes are defined routes for visually impaired and mobility impaired people in town, group and local centres.  The routes connect to destinations su</w:t>
      </w:r>
      <w:r w:rsidR="008A151C" w:rsidRPr="00EF2A55">
        <w:rPr>
          <w:sz w:val="19"/>
          <w:szCs w:val="19"/>
        </w:rPr>
        <w:t xml:space="preserve">ch as bus stops, shops, offices, parks </w:t>
      </w:r>
      <w:r w:rsidRPr="00EF2A55">
        <w:rPr>
          <w:sz w:val="19"/>
          <w:szCs w:val="19"/>
        </w:rPr>
        <w:t xml:space="preserve">and community facilities and provide the alignments along which </w:t>
      </w:r>
      <w:r w:rsidR="008A151C" w:rsidRPr="00EF2A55">
        <w:rPr>
          <w:sz w:val="19"/>
          <w:szCs w:val="19"/>
        </w:rPr>
        <w:t xml:space="preserve">Disability </w:t>
      </w:r>
      <w:r w:rsidRPr="00EF2A55">
        <w:rPr>
          <w:sz w:val="19"/>
          <w:szCs w:val="19"/>
        </w:rPr>
        <w:t>D</w:t>
      </w:r>
      <w:r w:rsidR="008A151C" w:rsidRPr="00EF2A55">
        <w:rPr>
          <w:sz w:val="19"/>
          <w:szCs w:val="19"/>
        </w:rPr>
        <w:t xml:space="preserve">iscrimination </w:t>
      </w:r>
      <w:r w:rsidRPr="00EF2A55">
        <w:rPr>
          <w:sz w:val="19"/>
          <w:szCs w:val="19"/>
        </w:rPr>
        <w:t>A</w:t>
      </w:r>
      <w:r w:rsidR="008A151C" w:rsidRPr="00EF2A55">
        <w:rPr>
          <w:sz w:val="19"/>
          <w:szCs w:val="19"/>
        </w:rPr>
        <w:t>ct (DDA)</w:t>
      </w:r>
      <w:r w:rsidRPr="00EF2A55">
        <w:rPr>
          <w:sz w:val="19"/>
          <w:szCs w:val="19"/>
        </w:rPr>
        <w:t xml:space="preserve"> requirements, T</w:t>
      </w:r>
      <w:r w:rsidR="008A151C" w:rsidRPr="00EF2A55">
        <w:rPr>
          <w:sz w:val="19"/>
          <w:szCs w:val="19"/>
        </w:rPr>
        <w:t xml:space="preserve">actile </w:t>
      </w:r>
      <w:r w:rsidRPr="00EF2A55">
        <w:rPr>
          <w:sz w:val="19"/>
          <w:szCs w:val="19"/>
        </w:rPr>
        <w:t>G</w:t>
      </w:r>
      <w:r w:rsidR="008A151C" w:rsidRPr="00EF2A55">
        <w:rPr>
          <w:sz w:val="19"/>
          <w:szCs w:val="19"/>
        </w:rPr>
        <w:t xml:space="preserve">round </w:t>
      </w:r>
      <w:r w:rsidRPr="00EF2A55">
        <w:rPr>
          <w:sz w:val="19"/>
          <w:szCs w:val="19"/>
        </w:rPr>
        <w:t>S</w:t>
      </w:r>
      <w:r w:rsidR="008A151C" w:rsidRPr="00EF2A55">
        <w:rPr>
          <w:sz w:val="19"/>
          <w:szCs w:val="19"/>
        </w:rPr>
        <w:t xml:space="preserve">urface </w:t>
      </w:r>
      <w:r w:rsidRPr="00EF2A55">
        <w:rPr>
          <w:sz w:val="19"/>
          <w:szCs w:val="19"/>
        </w:rPr>
        <w:t>I</w:t>
      </w:r>
      <w:r w:rsidR="008A151C" w:rsidRPr="00EF2A55">
        <w:rPr>
          <w:sz w:val="19"/>
          <w:szCs w:val="19"/>
        </w:rPr>
        <w:t>ndicators</w:t>
      </w:r>
      <w:r w:rsidRPr="00EF2A55">
        <w:rPr>
          <w:sz w:val="19"/>
          <w:szCs w:val="19"/>
        </w:rPr>
        <w:t xml:space="preserve"> and shore lining/crossing facilities are to be provided in a consistent and systematic way and maintained to the required standards.  These routes provide a benefit to all users but are designed for easier access by visually impaired and mobility impaired people.</w:t>
      </w:r>
    </w:p>
    <w:p w:rsidR="008F59F6" w:rsidRPr="00EF2A55" w:rsidRDefault="008F59F6" w:rsidP="00435B16">
      <w:pPr>
        <w:rPr>
          <w:sz w:val="19"/>
          <w:szCs w:val="19"/>
        </w:rPr>
      </w:pPr>
      <w:r w:rsidRPr="00EF2A55">
        <w:rPr>
          <w:sz w:val="19"/>
          <w:szCs w:val="19"/>
        </w:rPr>
        <w:t>People aged over 70 make up roughly one-tenth of the population but almost one-third of the pedestrian road toll</w:t>
      </w:r>
      <w:r w:rsidR="00D86BC1" w:rsidRPr="00EF2A55">
        <w:rPr>
          <w:sz w:val="19"/>
          <w:szCs w:val="19"/>
        </w:rPr>
        <w:t>.  A</w:t>
      </w:r>
      <w:r w:rsidRPr="00EF2A55">
        <w:rPr>
          <w:sz w:val="19"/>
          <w:szCs w:val="19"/>
        </w:rPr>
        <w:t xml:space="preserve">ccording to </w:t>
      </w:r>
      <w:r w:rsidR="00D86BC1" w:rsidRPr="00EF2A55">
        <w:rPr>
          <w:sz w:val="19"/>
          <w:szCs w:val="19"/>
        </w:rPr>
        <w:t>a recent</w:t>
      </w:r>
      <w:r w:rsidRPr="00EF2A55">
        <w:rPr>
          <w:sz w:val="19"/>
          <w:szCs w:val="19"/>
        </w:rPr>
        <w:t xml:space="preserve"> </w:t>
      </w:r>
      <w:r w:rsidR="00105F6E" w:rsidRPr="00EF2A55">
        <w:rPr>
          <w:sz w:val="19"/>
          <w:szCs w:val="19"/>
        </w:rPr>
        <w:t>Austroads</w:t>
      </w:r>
      <w:r w:rsidRPr="00EF2A55">
        <w:rPr>
          <w:sz w:val="19"/>
          <w:szCs w:val="19"/>
        </w:rPr>
        <w:t xml:space="preserve"> report</w:t>
      </w:r>
      <w:r w:rsidR="00331D5F" w:rsidRPr="00EF2A55">
        <w:rPr>
          <w:sz w:val="19"/>
          <w:szCs w:val="19"/>
        </w:rPr>
        <w:t xml:space="preserve"> ‘</w:t>
      </w:r>
      <w:r w:rsidRPr="00EF2A55">
        <w:rPr>
          <w:sz w:val="19"/>
          <w:szCs w:val="19"/>
        </w:rPr>
        <w:t>pedestrians aged 65 and over are more than twice as likely as those aged 16 to 64 to be killed when hit by a vehicle</w:t>
      </w:r>
      <w:r w:rsidR="00331D5F" w:rsidRPr="00EF2A55">
        <w:rPr>
          <w:sz w:val="19"/>
          <w:szCs w:val="19"/>
        </w:rPr>
        <w:t>’</w:t>
      </w:r>
      <w:r w:rsidRPr="00EF2A55">
        <w:rPr>
          <w:sz w:val="19"/>
          <w:szCs w:val="19"/>
        </w:rPr>
        <w:t>.</w:t>
      </w:r>
      <w:r w:rsidR="00435B16" w:rsidRPr="00EF2A55">
        <w:rPr>
          <w:sz w:val="19"/>
          <w:szCs w:val="19"/>
        </w:rPr>
        <w:t xml:space="preserve">  T</w:t>
      </w:r>
      <w:r w:rsidRPr="00EF2A55">
        <w:rPr>
          <w:sz w:val="19"/>
          <w:szCs w:val="19"/>
        </w:rPr>
        <w:t>his is in part due to their fragility.</w:t>
      </w:r>
    </w:p>
    <w:p w:rsidR="00AF6AA6" w:rsidRDefault="00AF6AA6" w:rsidP="002936F5">
      <w:pPr>
        <w:pStyle w:val="Heading2"/>
      </w:pPr>
      <w:bookmarkStart w:id="69" w:name="_Toc517705392"/>
      <w:r>
        <w:lastRenderedPageBreak/>
        <w:t xml:space="preserve">Innovation – </w:t>
      </w:r>
      <w:r w:rsidR="00911C08">
        <w:t>u</w:t>
      </w:r>
      <w:r w:rsidR="00105F6E">
        <w:t xml:space="preserve">tilising </w:t>
      </w:r>
      <w:r w:rsidR="00911C08" w:rsidRPr="0077661D">
        <w:t>t</w:t>
      </w:r>
      <w:r w:rsidR="00105F6E" w:rsidRPr="0077661D">
        <w:t>echnology</w:t>
      </w:r>
      <w:bookmarkEnd w:id="69"/>
    </w:p>
    <w:tbl>
      <w:tblPr>
        <w:tblW w:w="5000" w:type="pct"/>
        <w:tblCellMar>
          <w:left w:w="0" w:type="dxa"/>
          <w:right w:w="0" w:type="dxa"/>
        </w:tblCellMar>
        <w:tblLook w:val="04A0" w:firstRow="1" w:lastRow="0" w:firstColumn="1" w:lastColumn="0" w:noHBand="0" w:noVBand="1"/>
      </w:tblPr>
      <w:tblGrid>
        <w:gridCol w:w="4820"/>
        <w:gridCol w:w="142"/>
        <w:gridCol w:w="5030"/>
      </w:tblGrid>
      <w:tr w:rsidR="00A67826" w:rsidRPr="00C34820" w:rsidTr="00521342">
        <w:trPr>
          <w:cantSplit/>
        </w:trPr>
        <w:tc>
          <w:tcPr>
            <w:tcW w:w="2412" w:type="pct"/>
            <w:shd w:val="clear" w:color="auto" w:fill="auto"/>
          </w:tcPr>
          <w:p w:rsidR="00A67826" w:rsidRPr="00E039D6" w:rsidRDefault="00A67826" w:rsidP="00A67826">
            <w:pPr>
              <w:pStyle w:val="GTAHeadingFigure"/>
            </w:pPr>
            <w:bookmarkStart w:id="70" w:name="_Toc432001018"/>
            <w:bookmarkStart w:id="71" w:name="_Toc517706085"/>
            <w:r w:rsidRPr="00E039D6">
              <w:t xml:space="preserve">Figure </w:t>
            </w:r>
            <w:r w:rsidR="004C0BB4">
              <w:fldChar w:fldCharType="begin"/>
            </w:r>
            <w:r w:rsidR="004C0BB4">
              <w:instrText xml:space="preserve"> STYLEREF  \s "Heading 1,GTA Heading 1" </w:instrText>
            </w:r>
            <w:r w:rsidR="004C0BB4">
              <w:fldChar w:fldCharType="separate"/>
            </w:r>
            <w:r w:rsidR="009E0AB0">
              <w:rPr>
                <w:noProof/>
              </w:rPr>
              <w:t>2</w:t>
            </w:r>
            <w:r w:rsidR="004C0BB4">
              <w:rPr>
                <w:noProof/>
              </w:rPr>
              <w:fldChar w:fldCharType="end"/>
            </w:r>
            <w:r w:rsidRPr="00E039D6">
              <w:t>.</w:t>
            </w:r>
            <w:r w:rsidR="004C0BB4">
              <w:fldChar w:fldCharType="begin"/>
            </w:r>
            <w:r w:rsidR="004C0BB4">
              <w:instrText xml:space="preserve"> SEQ Figure \* ARABIC \s 1 </w:instrText>
            </w:r>
            <w:r w:rsidR="004C0BB4">
              <w:fldChar w:fldCharType="separate"/>
            </w:r>
            <w:r w:rsidR="009E0AB0">
              <w:rPr>
                <w:noProof/>
              </w:rPr>
              <w:t>13</w:t>
            </w:r>
            <w:r w:rsidR="004C0BB4">
              <w:rPr>
                <w:noProof/>
              </w:rPr>
              <w:fldChar w:fldCharType="end"/>
            </w:r>
            <w:r w:rsidRPr="00E039D6">
              <w:t>:</w:t>
            </w:r>
            <w:r w:rsidRPr="00E039D6">
              <w:tab/>
              <w:t xml:space="preserve">Active </w:t>
            </w:r>
            <w:r>
              <w:t>l</w:t>
            </w:r>
            <w:r w:rsidRPr="00E039D6">
              <w:t xml:space="preserve">ighting in </w:t>
            </w:r>
            <w:proofErr w:type="spellStart"/>
            <w:r w:rsidRPr="00E039D6">
              <w:t>Spindlers</w:t>
            </w:r>
            <w:proofErr w:type="spellEnd"/>
            <w:r w:rsidRPr="00E039D6">
              <w:t xml:space="preserve"> Park</w:t>
            </w:r>
            <w:bookmarkEnd w:id="70"/>
            <w:bookmarkEnd w:id="71"/>
          </w:p>
        </w:tc>
        <w:tc>
          <w:tcPr>
            <w:tcW w:w="71" w:type="pct"/>
            <w:shd w:val="clear" w:color="auto" w:fill="auto"/>
          </w:tcPr>
          <w:p w:rsidR="00A67826" w:rsidRPr="00E039D6" w:rsidRDefault="00A67826" w:rsidP="00A67826"/>
        </w:tc>
        <w:tc>
          <w:tcPr>
            <w:tcW w:w="2517" w:type="pct"/>
            <w:shd w:val="clear" w:color="auto" w:fill="auto"/>
          </w:tcPr>
          <w:p w:rsidR="00A67826" w:rsidRPr="00E039D6" w:rsidRDefault="00A67826" w:rsidP="00A67826">
            <w:pPr>
              <w:pStyle w:val="GTAHeadingFigure"/>
            </w:pPr>
            <w:bookmarkStart w:id="72" w:name="_Toc432001019"/>
            <w:bookmarkStart w:id="73" w:name="_Toc517706086"/>
            <w:r w:rsidRPr="00E039D6">
              <w:t xml:space="preserve">Figure </w:t>
            </w:r>
            <w:r w:rsidR="004C0BB4">
              <w:fldChar w:fldCharType="begin"/>
            </w:r>
            <w:r w:rsidR="004C0BB4">
              <w:instrText xml:space="preserve"> STYLEREF  \s "Heading 1,GTA Heading 1" </w:instrText>
            </w:r>
            <w:r w:rsidR="004C0BB4">
              <w:fldChar w:fldCharType="separate"/>
            </w:r>
            <w:r w:rsidR="009E0AB0">
              <w:rPr>
                <w:noProof/>
              </w:rPr>
              <w:t>2</w:t>
            </w:r>
            <w:r w:rsidR="004C0BB4">
              <w:rPr>
                <w:noProof/>
              </w:rPr>
              <w:fldChar w:fldCharType="end"/>
            </w:r>
            <w:r w:rsidRPr="00E039D6">
              <w:t>.</w:t>
            </w:r>
            <w:r w:rsidR="004C0BB4">
              <w:fldChar w:fldCharType="begin"/>
            </w:r>
            <w:r w:rsidR="004C0BB4">
              <w:instrText xml:space="preserve"> SEQ Figure \* ARABIC \s 1 </w:instrText>
            </w:r>
            <w:r w:rsidR="004C0BB4">
              <w:fldChar w:fldCharType="separate"/>
            </w:r>
            <w:r w:rsidR="009E0AB0">
              <w:rPr>
                <w:noProof/>
              </w:rPr>
              <w:t>14</w:t>
            </w:r>
            <w:r w:rsidR="004C0BB4">
              <w:rPr>
                <w:noProof/>
              </w:rPr>
              <w:fldChar w:fldCharType="end"/>
            </w:r>
            <w:r w:rsidRPr="00E039D6">
              <w:t>:</w:t>
            </w:r>
            <w:r w:rsidRPr="00E039D6">
              <w:tab/>
              <w:t xml:space="preserve">Solar </w:t>
            </w:r>
            <w:r>
              <w:t>p</w:t>
            </w:r>
            <w:r w:rsidRPr="00E039D6">
              <w:t xml:space="preserve">avement, </w:t>
            </w:r>
            <w:proofErr w:type="spellStart"/>
            <w:r w:rsidRPr="00E039D6">
              <w:t>Krommenie</w:t>
            </w:r>
            <w:proofErr w:type="spellEnd"/>
            <w:r w:rsidRPr="00E039D6">
              <w:t>, The Netherlands</w:t>
            </w:r>
            <w:bookmarkEnd w:id="72"/>
            <w:bookmarkEnd w:id="73"/>
          </w:p>
        </w:tc>
      </w:tr>
      <w:tr w:rsidR="00A67826" w:rsidRPr="00C34820" w:rsidTr="00521342">
        <w:trPr>
          <w:cantSplit/>
        </w:trPr>
        <w:tc>
          <w:tcPr>
            <w:tcW w:w="2412" w:type="pct"/>
            <w:shd w:val="clear" w:color="auto" w:fill="auto"/>
          </w:tcPr>
          <w:p w:rsidR="00A67826" w:rsidRPr="00E039D6" w:rsidRDefault="00794C2F" w:rsidP="00A67826">
            <w:pPr>
              <w:pStyle w:val="GTAFigure"/>
            </w:pPr>
            <w:r>
              <w:rPr>
                <w:noProof/>
                <w:lang w:eastAsia="en-AU"/>
              </w:rPr>
              <w:drawing>
                <wp:inline distT="0" distB="0" distL="0" distR="0" wp14:anchorId="345B05B7" wp14:editId="22F6FE25">
                  <wp:extent cx="2762250" cy="2071688"/>
                  <wp:effectExtent l="0" t="0" r="0" b="5080"/>
                  <wp:docPr id="2606" name="Picture 2606" descr="IMG_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6" descr="IMG_15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3990" cy="2072993"/>
                          </a:xfrm>
                          <a:prstGeom prst="rect">
                            <a:avLst/>
                          </a:prstGeom>
                          <a:noFill/>
                          <a:ln>
                            <a:noFill/>
                          </a:ln>
                        </pic:spPr>
                      </pic:pic>
                    </a:graphicData>
                  </a:graphic>
                </wp:inline>
              </w:drawing>
            </w:r>
          </w:p>
        </w:tc>
        <w:tc>
          <w:tcPr>
            <w:tcW w:w="71" w:type="pct"/>
            <w:shd w:val="clear" w:color="auto" w:fill="auto"/>
          </w:tcPr>
          <w:p w:rsidR="00A67826" w:rsidRPr="00E039D6" w:rsidRDefault="00A67826" w:rsidP="00A67826"/>
        </w:tc>
        <w:tc>
          <w:tcPr>
            <w:tcW w:w="2517" w:type="pct"/>
            <w:shd w:val="clear" w:color="auto" w:fill="auto"/>
          </w:tcPr>
          <w:p w:rsidR="00A67826" w:rsidRPr="00C34820" w:rsidRDefault="00794C2F" w:rsidP="00A67826">
            <w:pPr>
              <w:pStyle w:val="GTAFigure"/>
            </w:pPr>
            <w:r>
              <w:rPr>
                <w:noProof/>
                <w:lang w:eastAsia="en-AU"/>
              </w:rPr>
              <w:drawing>
                <wp:inline distT="0" distB="0" distL="0" distR="0" wp14:anchorId="7880A1E9" wp14:editId="79D06AFE">
                  <wp:extent cx="2935238" cy="2070000"/>
                  <wp:effectExtent l="0" t="0" r="0" b="6985"/>
                  <wp:docPr id="2607" name="Picture 2607" descr="Krommeni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7" descr="Krommeni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5238" cy="2070000"/>
                          </a:xfrm>
                          <a:prstGeom prst="rect">
                            <a:avLst/>
                          </a:prstGeom>
                          <a:noFill/>
                          <a:ln>
                            <a:noFill/>
                          </a:ln>
                        </pic:spPr>
                      </pic:pic>
                    </a:graphicData>
                  </a:graphic>
                </wp:inline>
              </w:drawing>
            </w:r>
          </w:p>
        </w:tc>
      </w:tr>
      <w:tr w:rsidR="00A67826" w:rsidRPr="00E039D6" w:rsidTr="00521342">
        <w:trPr>
          <w:cantSplit/>
        </w:trPr>
        <w:tc>
          <w:tcPr>
            <w:tcW w:w="5000" w:type="pct"/>
            <w:gridSpan w:val="3"/>
            <w:shd w:val="clear" w:color="auto" w:fill="auto"/>
          </w:tcPr>
          <w:p w:rsidR="00A67826" w:rsidRPr="00E039D6" w:rsidRDefault="00A67826" w:rsidP="00A67826">
            <w:pPr>
              <w:pStyle w:val="GTAHeadingFigure"/>
              <w:jc w:val="center"/>
            </w:pPr>
            <w:bookmarkStart w:id="74" w:name="_Toc432001021"/>
            <w:bookmarkStart w:id="75" w:name="_Toc517706087"/>
            <w:r w:rsidRPr="00E039D6">
              <w:t xml:space="preserve">Figure </w:t>
            </w:r>
            <w:r w:rsidR="004C0BB4">
              <w:fldChar w:fldCharType="begin"/>
            </w:r>
            <w:r w:rsidR="004C0BB4">
              <w:instrText xml:space="preserve"> STYLEREF  \s "Heading 1,GTA Heading 1" </w:instrText>
            </w:r>
            <w:r w:rsidR="004C0BB4">
              <w:fldChar w:fldCharType="separate"/>
            </w:r>
            <w:r w:rsidR="009E0AB0">
              <w:rPr>
                <w:noProof/>
              </w:rPr>
              <w:t>2</w:t>
            </w:r>
            <w:r w:rsidR="004C0BB4">
              <w:rPr>
                <w:noProof/>
              </w:rPr>
              <w:fldChar w:fldCharType="end"/>
            </w:r>
            <w:r w:rsidRPr="00E039D6">
              <w:t>.</w:t>
            </w:r>
            <w:r w:rsidR="004C0BB4">
              <w:fldChar w:fldCharType="begin"/>
            </w:r>
            <w:r w:rsidR="004C0BB4">
              <w:instrText xml:space="preserve"> SEQ Figure \* ARABIC \s 1 </w:instrText>
            </w:r>
            <w:r w:rsidR="004C0BB4">
              <w:fldChar w:fldCharType="separate"/>
            </w:r>
            <w:r w:rsidR="009E0AB0">
              <w:rPr>
                <w:noProof/>
              </w:rPr>
              <w:t>15</w:t>
            </w:r>
            <w:r w:rsidR="004C0BB4">
              <w:rPr>
                <w:noProof/>
              </w:rPr>
              <w:fldChar w:fldCharType="end"/>
            </w:r>
            <w:r w:rsidRPr="00E039D6">
              <w:t>:</w:t>
            </w:r>
            <w:r w:rsidRPr="00E039D6">
              <w:tab/>
            </w:r>
            <w:r w:rsidR="00331D5F">
              <w:t>Moon Deck treatment in Gosford, New South Wales</w:t>
            </w:r>
            <w:bookmarkEnd w:id="74"/>
            <w:bookmarkEnd w:id="75"/>
          </w:p>
        </w:tc>
      </w:tr>
      <w:tr w:rsidR="00A67826" w:rsidRPr="00E039D6" w:rsidTr="00521342">
        <w:trPr>
          <w:cantSplit/>
        </w:trPr>
        <w:tc>
          <w:tcPr>
            <w:tcW w:w="5000" w:type="pct"/>
            <w:gridSpan w:val="3"/>
            <w:shd w:val="clear" w:color="auto" w:fill="auto"/>
          </w:tcPr>
          <w:p w:rsidR="00A67826" w:rsidRPr="00E039D6" w:rsidRDefault="00794C2F" w:rsidP="00A67826">
            <w:pPr>
              <w:pStyle w:val="GTAFigure"/>
              <w:jc w:val="center"/>
            </w:pPr>
            <w:r>
              <w:rPr>
                <w:noProof/>
                <w:lang w:eastAsia="en-AU"/>
              </w:rPr>
              <w:drawing>
                <wp:inline distT="0" distB="0" distL="0" distR="0" wp14:anchorId="4BA57C26" wp14:editId="26988A9C">
                  <wp:extent cx="3362325" cy="2484106"/>
                  <wp:effectExtent l="0" t="0" r="0" b="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72568" cy="2491674"/>
                          </a:xfrm>
                          <a:prstGeom prst="rect">
                            <a:avLst/>
                          </a:prstGeom>
                          <a:noFill/>
                          <a:ln>
                            <a:noFill/>
                          </a:ln>
                        </pic:spPr>
                      </pic:pic>
                    </a:graphicData>
                  </a:graphic>
                </wp:inline>
              </w:drawing>
            </w:r>
          </w:p>
        </w:tc>
      </w:tr>
    </w:tbl>
    <w:p w:rsidR="00AF6AA6" w:rsidRDefault="00AF6AA6" w:rsidP="00B224CB">
      <w:pPr>
        <w:pStyle w:val="Heading1"/>
      </w:pPr>
      <w:bookmarkStart w:id="76" w:name="_Toc517705393"/>
      <w:r w:rsidRPr="00B224CB">
        <w:lastRenderedPageBreak/>
        <w:t xml:space="preserve">Making </w:t>
      </w:r>
      <w:r w:rsidR="00AB690F" w:rsidRPr="00B224CB">
        <w:t>It Happen</w:t>
      </w:r>
      <w:bookmarkEnd w:id="76"/>
      <w:r w:rsidR="00AB690F" w:rsidRPr="00B224CB">
        <w:t xml:space="preserve"> </w:t>
      </w:r>
    </w:p>
    <w:p w:rsidR="0077661D" w:rsidRPr="00702F52" w:rsidRDefault="00702F52" w:rsidP="002936F5">
      <w:pPr>
        <w:pStyle w:val="Heading2"/>
      </w:pPr>
      <w:bookmarkStart w:id="77" w:name="_Toc517705394"/>
      <w:r w:rsidRPr="00702F52">
        <w:t>Budget and Cost Estimates</w:t>
      </w:r>
      <w:bookmarkEnd w:id="77"/>
    </w:p>
    <w:p w:rsidR="00CA7584" w:rsidRPr="00EF2A55" w:rsidRDefault="00CA7584" w:rsidP="00CA7584">
      <w:pPr>
        <w:rPr>
          <w:color w:val="auto"/>
          <w:sz w:val="19"/>
          <w:szCs w:val="19"/>
        </w:rPr>
      </w:pPr>
      <w:r w:rsidRPr="00EF2A55">
        <w:rPr>
          <w:color w:val="auto"/>
          <w:sz w:val="19"/>
          <w:szCs w:val="19"/>
        </w:rPr>
        <w:t>To assist with implementation priorities this plan is to be a five-year plan.  An implementation schedule is provided highlighting the key routes to be implemented over the next five years and beyond.</w:t>
      </w:r>
    </w:p>
    <w:p w:rsidR="00CA7584" w:rsidRPr="00EF2A55" w:rsidRDefault="00CA7584" w:rsidP="00CA7584">
      <w:pPr>
        <w:rPr>
          <w:sz w:val="19"/>
          <w:szCs w:val="19"/>
        </w:rPr>
      </w:pPr>
      <w:r w:rsidRPr="00EF2A55">
        <w:rPr>
          <w:sz w:val="19"/>
          <w:szCs w:val="19"/>
        </w:rPr>
        <w:t xml:space="preserve">The City have a budget which is committed to for a ten-year period, split over the </w:t>
      </w:r>
      <w:r w:rsidR="00EF2A55">
        <w:rPr>
          <w:sz w:val="19"/>
          <w:szCs w:val="19"/>
        </w:rPr>
        <w:t xml:space="preserve">next </w:t>
      </w:r>
      <w:r w:rsidRPr="00EF2A55">
        <w:rPr>
          <w:sz w:val="19"/>
          <w:szCs w:val="19"/>
        </w:rPr>
        <w:t>ten years as follows:</w:t>
      </w:r>
    </w:p>
    <w:p w:rsidR="00CA7584" w:rsidRDefault="00CA7584" w:rsidP="00CA7584">
      <w:pPr>
        <w:pStyle w:val="GTAHeadingTable"/>
      </w:pPr>
      <w:bookmarkStart w:id="78" w:name="_Toc517705493"/>
      <w:r>
        <w:t xml:space="preserve">Table </w:t>
      </w:r>
      <w:r w:rsidR="004C0BB4">
        <w:fldChar w:fldCharType="begin"/>
      </w:r>
      <w:r w:rsidR="004C0BB4">
        <w:instrText xml:space="preserve"> STYLEREF 1 \s </w:instrText>
      </w:r>
      <w:r w:rsidR="004C0BB4">
        <w:fldChar w:fldCharType="separate"/>
      </w:r>
      <w:r w:rsidR="009E0AB0">
        <w:rPr>
          <w:noProof/>
        </w:rPr>
        <w:t>3</w:t>
      </w:r>
      <w:r w:rsidR="004C0BB4">
        <w:rPr>
          <w:noProof/>
        </w:rPr>
        <w:fldChar w:fldCharType="end"/>
      </w:r>
      <w:r>
        <w:t>.</w:t>
      </w:r>
      <w:r w:rsidR="004C0BB4">
        <w:fldChar w:fldCharType="begin"/>
      </w:r>
      <w:r w:rsidR="004C0BB4">
        <w:instrText xml:space="preserve"> SEQ Table \* ARABIC \s 1 </w:instrText>
      </w:r>
      <w:r w:rsidR="004C0BB4">
        <w:fldChar w:fldCharType="separate"/>
      </w:r>
      <w:r w:rsidR="009E0AB0">
        <w:rPr>
          <w:noProof/>
        </w:rPr>
        <w:t>1</w:t>
      </w:r>
      <w:r w:rsidR="004C0BB4">
        <w:rPr>
          <w:noProof/>
        </w:rPr>
        <w:fldChar w:fldCharType="end"/>
      </w:r>
      <w:r>
        <w:t>:</w:t>
      </w:r>
      <w:r>
        <w:tab/>
        <w:t>City of Cockburn cycle funding profile</w:t>
      </w:r>
      <w:bookmarkEnd w:id="78"/>
    </w:p>
    <w:tbl>
      <w:tblPr>
        <w:tblW w:w="5000" w:type="pct"/>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990"/>
        <w:gridCol w:w="5002"/>
      </w:tblGrid>
      <w:tr w:rsidR="00CA7584" w:rsidRPr="00120409" w:rsidTr="0077661D">
        <w:trPr>
          <w:cantSplit/>
        </w:trPr>
        <w:tc>
          <w:tcPr>
            <w:tcW w:w="2497" w:type="pct"/>
            <w:tcBorders>
              <w:top w:val="single" w:sz="2" w:space="0" w:color="auto"/>
              <w:left w:val="nil"/>
              <w:bottom w:val="single" w:sz="2" w:space="0" w:color="auto"/>
              <w:right w:val="single" w:sz="2" w:space="0" w:color="auto"/>
              <w:tl2br w:val="nil"/>
              <w:tr2bl w:val="nil"/>
            </w:tcBorders>
            <w:shd w:val="clear" w:color="auto" w:fill="92D050"/>
            <w:vAlign w:val="center"/>
          </w:tcPr>
          <w:p w:rsidR="00CA7584" w:rsidRPr="00EF2A55" w:rsidRDefault="00CA7584" w:rsidP="00CA7584">
            <w:pPr>
              <w:pStyle w:val="GTATableColumnHeading"/>
              <w:jc w:val="center"/>
              <w:rPr>
                <w:sz w:val="18"/>
                <w:szCs w:val="18"/>
              </w:rPr>
            </w:pPr>
            <w:r w:rsidRPr="00EF2A55">
              <w:rPr>
                <w:sz w:val="18"/>
                <w:szCs w:val="18"/>
              </w:rPr>
              <w:t>Year</w:t>
            </w:r>
          </w:p>
        </w:tc>
        <w:tc>
          <w:tcPr>
            <w:tcW w:w="2503" w:type="pct"/>
            <w:tcBorders>
              <w:top w:val="single" w:sz="2" w:space="0" w:color="auto"/>
              <w:left w:val="single" w:sz="2" w:space="0" w:color="auto"/>
              <w:bottom w:val="single" w:sz="2" w:space="0" w:color="auto"/>
              <w:right w:val="nil"/>
              <w:tl2br w:val="nil"/>
              <w:tr2bl w:val="nil"/>
            </w:tcBorders>
            <w:shd w:val="clear" w:color="auto" w:fill="92D050"/>
            <w:vAlign w:val="center"/>
          </w:tcPr>
          <w:p w:rsidR="00CA7584" w:rsidRPr="00EF2A55" w:rsidRDefault="00CA7584" w:rsidP="00CA7584">
            <w:pPr>
              <w:pStyle w:val="GTATableColumnHeading"/>
              <w:jc w:val="center"/>
              <w:rPr>
                <w:sz w:val="18"/>
                <w:szCs w:val="18"/>
              </w:rPr>
            </w:pPr>
            <w:r w:rsidRPr="00EF2A55">
              <w:rPr>
                <w:sz w:val="18"/>
                <w:szCs w:val="18"/>
              </w:rPr>
              <w:t>Funding</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2015/16</w:t>
            </w:r>
          </w:p>
        </w:tc>
        <w:tc>
          <w:tcPr>
            <w:tcW w:w="2503" w:type="pct"/>
            <w:shd w:val="clear" w:color="auto" w:fill="auto"/>
            <w:vAlign w:val="center"/>
          </w:tcPr>
          <w:p w:rsidR="00CA7584" w:rsidRPr="00EF2A55" w:rsidRDefault="00CA7584" w:rsidP="00CA7584">
            <w:pPr>
              <w:pStyle w:val="GTATableText"/>
              <w:rPr>
                <w:sz w:val="16"/>
              </w:rPr>
            </w:pPr>
            <w:r w:rsidRPr="00EF2A55">
              <w:rPr>
                <w:sz w:val="16"/>
              </w:rPr>
              <w:t>$100,000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2016/17</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2017/18</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2018/19</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2019/20</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2020/21</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2021/22</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2022/23</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shd w:val="clear" w:color="auto" w:fill="auto"/>
            <w:vAlign w:val="center"/>
          </w:tcPr>
          <w:p w:rsidR="00CA7584" w:rsidRPr="00EF2A55" w:rsidRDefault="00CA7584" w:rsidP="00CA7584">
            <w:pPr>
              <w:pStyle w:val="GTATableText"/>
              <w:rPr>
                <w:sz w:val="16"/>
              </w:rPr>
            </w:pPr>
            <w:r w:rsidRPr="00EF2A55">
              <w:rPr>
                <w:sz w:val="16"/>
              </w:rPr>
              <w:t>2023/24</w:t>
            </w:r>
          </w:p>
        </w:tc>
        <w:tc>
          <w:tcPr>
            <w:tcW w:w="2503" w:type="pct"/>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Tr="0077661D">
        <w:trPr>
          <w:cantSplit/>
          <w:trHeight w:val="227"/>
        </w:trPr>
        <w:tc>
          <w:tcPr>
            <w:tcW w:w="2497" w:type="pct"/>
            <w:tcBorders>
              <w:bottom w:val="single" w:sz="2" w:space="0" w:color="auto"/>
            </w:tcBorders>
            <w:shd w:val="clear" w:color="auto" w:fill="auto"/>
            <w:vAlign w:val="center"/>
          </w:tcPr>
          <w:p w:rsidR="00CA7584" w:rsidRPr="00EF2A55" w:rsidRDefault="00CA7584" w:rsidP="00CA7584">
            <w:pPr>
              <w:pStyle w:val="GTATableText"/>
              <w:rPr>
                <w:sz w:val="16"/>
              </w:rPr>
            </w:pPr>
            <w:r w:rsidRPr="00EF2A55">
              <w:rPr>
                <w:sz w:val="16"/>
              </w:rPr>
              <w:t>2024/25</w:t>
            </w:r>
          </w:p>
        </w:tc>
        <w:tc>
          <w:tcPr>
            <w:tcW w:w="2503" w:type="pct"/>
            <w:tcBorders>
              <w:bottom w:val="single" w:sz="2" w:space="0" w:color="auto"/>
            </w:tcBorders>
            <w:shd w:val="clear" w:color="auto" w:fill="auto"/>
            <w:vAlign w:val="center"/>
          </w:tcPr>
          <w:p w:rsidR="00CA7584" w:rsidRPr="00EF2A55" w:rsidRDefault="00CA7584" w:rsidP="00CA7584">
            <w:pPr>
              <w:pStyle w:val="GTATableText"/>
              <w:rPr>
                <w:sz w:val="16"/>
              </w:rPr>
            </w:pPr>
            <w:r w:rsidRPr="00EF2A55">
              <w:rPr>
                <w:sz w:val="16"/>
              </w:rPr>
              <w:t>$750,000</w:t>
            </w:r>
          </w:p>
        </w:tc>
      </w:tr>
      <w:tr w:rsidR="00CA7584" w:rsidRPr="00120409" w:rsidTr="0077661D">
        <w:trPr>
          <w:cantSplit/>
          <w:trHeight w:val="247"/>
        </w:trPr>
        <w:tc>
          <w:tcPr>
            <w:tcW w:w="2497" w:type="pct"/>
            <w:shd w:val="clear" w:color="auto" w:fill="auto"/>
            <w:vAlign w:val="center"/>
          </w:tcPr>
          <w:p w:rsidR="00CA7584" w:rsidRPr="00EF2A55" w:rsidRDefault="00CA7584" w:rsidP="00CA7584">
            <w:pPr>
              <w:pStyle w:val="GTATableText"/>
              <w:rPr>
                <w:b/>
                <w:sz w:val="16"/>
              </w:rPr>
            </w:pPr>
            <w:r w:rsidRPr="00EF2A55">
              <w:rPr>
                <w:b/>
                <w:sz w:val="16"/>
              </w:rPr>
              <w:t>10 Year Total</w:t>
            </w:r>
          </w:p>
        </w:tc>
        <w:tc>
          <w:tcPr>
            <w:tcW w:w="2503" w:type="pct"/>
            <w:shd w:val="clear" w:color="auto" w:fill="auto"/>
            <w:vAlign w:val="center"/>
          </w:tcPr>
          <w:p w:rsidR="00CA7584" w:rsidRPr="00EF2A55" w:rsidRDefault="00CA7584" w:rsidP="00CA7584">
            <w:pPr>
              <w:pStyle w:val="GTATableText"/>
              <w:rPr>
                <w:b/>
                <w:sz w:val="16"/>
              </w:rPr>
            </w:pPr>
            <w:r w:rsidRPr="00EF2A55">
              <w:rPr>
                <w:b/>
                <w:sz w:val="16"/>
              </w:rPr>
              <w:t>$6,850,000</w:t>
            </w:r>
          </w:p>
        </w:tc>
      </w:tr>
    </w:tbl>
    <w:p w:rsidR="00EF2A55" w:rsidRDefault="00EF2A55" w:rsidP="00B224CB">
      <w:pPr>
        <w:pStyle w:val="GTAHeadingTable"/>
      </w:pPr>
      <w:bookmarkStart w:id="79" w:name="_Ref454877649"/>
      <w:bookmarkStart w:id="80" w:name="_Toc454886991"/>
    </w:p>
    <w:p w:rsidR="00EF2A55" w:rsidRDefault="00EF2A55" w:rsidP="00B224CB">
      <w:pPr>
        <w:pStyle w:val="GTAHeadingTable"/>
      </w:pPr>
    </w:p>
    <w:p w:rsidR="00B224CB" w:rsidRDefault="00B224CB" w:rsidP="00B224CB">
      <w:pPr>
        <w:pStyle w:val="GTAHeadingTable"/>
      </w:pPr>
      <w:bookmarkStart w:id="81" w:name="_Toc517705494"/>
      <w:r>
        <w:t xml:space="preserve">Table </w:t>
      </w:r>
      <w:r w:rsidR="004C0BB4">
        <w:fldChar w:fldCharType="begin"/>
      </w:r>
      <w:r w:rsidR="004C0BB4">
        <w:instrText xml:space="preserve"> STYLEREF 1 \s </w:instrText>
      </w:r>
      <w:r w:rsidR="004C0BB4">
        <w:fldChar w:fldCharType="separate"/>
      </w:r>
      <w:r w:rsidR="009E0AB0">
        <w:rPr>
          <w:noProof/>
        </w:rPr>
        <w:t>3</w:t>
      </w:r>
      <w:r w:rsidR="004C0BB4">
        <w:rPr>
          <w:noProof/>
        </w:rPr>
        <w:fldChar w:fldCharType="end"/>
      </w:r>
      <w:r>
        <w:t>.</w:t>
      </w:r>
      <w:r w:rsidR="004C0BB4">
        <w:fldChar w:fldCharType="begin"/>
      </w:r>
      <w:r w:rsidR="004C0BB4">
        <w:instrText xml:space="preserve"> SEQ Table \* ARABIC \s 1 </w:instrText>
      </w:r>
      <w:r w:rsidR="004C0BB4">
        <w:fldChar w:fldCharType="separate"/>
      </w:r>
      <w:r w:rsidR="009E0AB0">
        <w:rPr>
          <w:noProof/>
        </w:rPr>
        <w:t>2</w:t>
      </w:r>
      <w:r w:rsidR="004C0BB4">
        <w:rPr>
          <w:noProof/>
        </w:rPr>
        <w:fldChar w:fldCharType="end"/>
      </w:r>
      <w:bookmarkEnd w:id="79"/>
      <w:r>
        <w:t>:</w:t>
      </w:r>
      <w:r>
        <w:tab/>
        <w:t>Cost Estimates</w:t>
      </w:r>
      <w:bookmarkEnd w:id="80"/>
      <w:bookmarkEnd w:id="81"/>
    </w:p>
    <w:tbl>
      <w:tblPr>
        <w:tblW w:w="5000" w:type="pct"/>
        <w:tblBorders>
          <w:top w:val="single" w:sz="2" w:space="0" w:color="auto"/>
          <w:bottom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2498"/>
        <w:gridCol w:w="4496"/>
        <w:gridCol w:w="1333"/>
        <w:gridCol w:w="1665"/>
      </w:tblGrid>
      <w:tr w:rsidR="00B224CB" w:rsidRPr="008F0DF5" w:rsidTr="00C97BB8">
        <w:trPr>
          <w:cantSplit/>
          <w:tblHeader/>
        </w:trPr>
        <w:tc>
          <w:tcPr>
            <w:tcW w:w="1250" w:type="pct"/>
            <w:tcBorders>
              <w:top w:val="single" w:sz="2" w:space="0" w:color="auto"/>
              <w:left w:val="nil"/>
              <w:bottom w:val="single" w:sz="2" w:space="0" w:color="auto"/>
              <w:right w:val="single" w:sz="2" w:space="0" w:color="auto"/>
              <w:tl2br w:val="nil"/>
              <w:tr2bl w:val="nil"/>
            </w:tcBorders>
            <w:shd w:val="clear" w:color="auto" w:fill="92D050"/>
            <w:vAlign w:val="center"/>
          </w:tcPr>
          <w:p w:rsidR="00B224CB" w:rsidRPr="008F0DF5" w:rsidRDefault="00B224CB" w:rsidP="00C97BB8">
            <w:pPr>
              <w:pStyle w:val="GTATableColumnHeading"/>
            </w:pPr>
            <w:r>
              <w:t>Proposed Routes</w:t>
            </w:r>
          </w:p>
        </w:tc>
        <w:tc>
          <w:tcPr>
            <w:tcW w:w="2250" w:type="pct"/>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B224CB" w:rsidRDefault="00B224CB" w:rsidP="00C97BB8">
            <w:pPr>
              <w:pStyle w:val="GTATableColumnHeading"/>
            </w:pPr>
            <w:r>
              <w:t>Proposed Concept and specifics</w:t>
            </w:r>
          </w:p>
        </w:tc>
        <w:tc>
          <w:tcPr>
            <w:tcW w:w="667" w:type="pct"/>
            <w:tcBorders>
              <w:top w:val="single" w:sz="2" w:space="0" w:color="auto"/>
              <w:left w:val="single" w:sz="2" w:space="0" w:color="auto"/>
              <w:bottom w:val="single" w:sz="2" w:space="0" w:color="auto"/>
              <w:right w:val="single" w:sz="2" w:space="0" w:color="auto"/>
              <w:tl2br w:val="nil"/>
              <w:tr2bl w:val="nil"/>
            </w:tcBorders>
            <w:shd w:val="clear" w:color="auto" w:fill="92D050"/>
            <w:vAlign w:val="center"/>
          </w:tcPr>
          <w:p w:rsidR="00B224CB" w:rsidRPr="008F0DF5" w:rsidRDefault="00B224CB" w:rsidP="00C97BB8">
            <w:pPr>
              <w:pStyle w:val="GTATableColumnHeading"/>
            </w:pPr>
            <w:r>
              <w:t>Cost Estimate</w:t>
            </w:r>
          </w:p>
        </w:tc>
        <w:tc>
          <w:tcPr>
            <w:tcW w:w="833" w:type="pct"/>
            <w:tcBorders>
              <w:top w:val="single" w:sz="2" w:space="0" w:color="auto"/>
              <w:left w:val="single" w:sz="2" w:space="0" w:color="auto"/>
              <w:bottom w:val="single" w:sz="2" w:space="0" w:color="auto"/>
              <w:right w:val="nil"/>
              <w:tl2br w:val="nil"/>
              <w:tr2bl w:val="nil"/>
            </w:tcBorders>
            <w:shd w:val="clear" w:color="auto" w:fill="92D050"/>
          </w:tcPr>
          <w:p w:rsidR="00B224CB" w:rsidRPr="008F0DF5" w:rsidRDefault="00B224CB" w:rsidP="00C97BB8">
            <w:pPr>
              <w:pStyle w:val="GTATableColumnHeading"/>
            </w:pPr>
            <w:r>
              <w:t xml:space="preserve">Cost Estimate </w:t>
            </w:r>
            <w:r>
              <w:br/>
            </w:r>
            <w:r w:rsidRPr="004740BE">
              <w:rPr>
                <w:spacing w:val="-2"/>
                <w:sz w:val="16"/>
              </w:rPr>
              <w:t>(40% Contingency)</w:t>
            </w:r>
          </w:p>
        </w:tc>
      </w:tr>
      <w:tr w:rsidR="00B224CB" w:rsidRPr="008F0DF5" w:rsidTr="00C97BB8">
        <w:trPr>
          <w:cantSplit/>
        </w:trPr>
        <w:tc>
          <w:tcPr>
            <w:tcW w:w="5000" w:type="pct"/>
            <w:gridSpan w:val="4"/>
            <w:shd w:val="clear" w:color="auto" w:fill="EAF1DD"/>
            <w:vAlign w:val="center"/>
          </w:tcPr>
          <w:p w:rsidR="00B224CB" w:rsidRPr="00EF2A55" w:rsidRDefault="00B224CB" w:rsidP="00C97BB8">
            <w:pPr>
              <w:pStyle w:val="GTATableText"/>
              <w:jc w:val="left"/>
              <w:rPr>
                <w:b/>
                <w:szCs w:val="15"/>
                <w:highlight w:val="yellow"/>
              </w:rPr>
            </w:pPr>
            <w:r w:rsidRPr="00EF2A55">
              <w:rPr>
                <w:b/>
                <w:szCs w:val="15"/>
              </w:rPr>
              <w:t>On-Road Priority</w:t>
            </w:r>
            <w:r w:rsidRPr="00EF2A55">
              <w:rPr>
                <w:rStyle w:val="FootnoteReference"/>
                <w:b/>
                <w:szCs w:val="15"/>
              </w:rPr>
              <w:footnoteReference w:id="1"/>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Rockingham Road (Phoenix to Spearwood)</w:t>
            </w:r>
          </w:p>
        </w:tc>
        <w:tc>
          <w:tcPr>
            <w:tcW w:w="2250" w:type="pct"/>
          </w:tcPr>
          <w:p w:rsidR="00B224CB" w:rsidRPr="00EF2A55" w:rsidRDefault="00B224CB" w:rsidP="00C97BB8">
            <w:pPr>
              <w:pStyle w:val="GTATableText"/>
              <w:jc w:val="left"/>
              <w:rPr>
                <w:sz w:val="16"/>
              </w:rPr>
            </w:pPr>
            <w:r w:rsidRPr="00EF2A55">
              <w:rPr>
                <w:sz w:val="16"/>
              </w:rPr>
              <w:t>Buffered (1.5m/1.8m) on-road cycle lanes.  High volume, need to reduce speed, high pedestrian volumes requires cycle / pedestrian separation</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Funding committed by the City</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North Lake Road (Bibra Dr to Lakes Shopping Centre entrance)</w:t>
            </w:r>
          </w:p>
        </w:tc>
        <w:tc>
          <w:tcPr>
            <w:tcW w:w="2250" w:type="pct"/>
          </w:tcPr>
          <w:p w:rsidR="00B224CB" w:rsidRPr="00EF2A55" w:rsidRDefault="00B224CB" w:rsidP="00C97BB8">
            <w:pPr>
              <w:pStyle w:val="GTATableText"/>
              <w:jc w:val="left"/>
              <w:rPr>
                <w:sz w:val="16"/>
              </w:rPr>
            </w:pPr>
            <w:r w:rsidRPr="00EF2A55">
              <w:rPr>
                <w:sz w:val="16"/>
              </w:rPr>
              <w:t xml:space="preserve">Buffered (1.5m/1.8m) on-road cycle lanes connecting from existing lanes north of Bibra Drive, through roundabout to existing lanes south of shopping centre entrance (both directions).  </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$114,750</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$160,650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Armadale Road (Freshwater Dr to Tapper Rd)</w:t>
            </w:r>
          </w:p>
        </w:tc>
        <w:tc>
          <w:tcPr>
            <w:tcW w:w="2250" w:type="pct"/>
          </w:tcPr>
          <w:p w:rsidR="00B224CB" w:rsidRPr="00EF2A55" w:rsidRDefault="00B224CB" w:rsidP="00C97BB8">
            <w:pPr>
              <w:pStyle w:val="GTATableText"/>
              <w:jc w:val="left"/>
              <w:rPr>
                <w:sz w:val="16"/>
              </w:rPr>
            </w:pPr>
            <w:r w:rsidRPr="00EF2A55">
              <w:rPr>
                <w:sz w:val="16"/>
              </w:rPr>
              <w:t>Buffered (1.5m/1.8m) on-road cycle lanes connecting from existing lanes at Freshwater Drive through to existing lanes east of Tapper Road (both directions).</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$94,500</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$132,300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Armadale Road (</w:t>
            </w:r>
            <w:proofErr w:type="spellStart"/>
            <w:r w:rsidRPr="00EF2A55">
              <w:rPr>
                <w:sz w:val="16"/>
              </w:rPr>
              <w:t>Liddelow</w:t>
            </w:r>
            <w:proofErr w:type="spellEnd"/>
            <w:r w:rsidRPr="00EF2A55">
              <w:rPr>
                <w:sz w:val="16"/>
              </w:rPr>
              <w:t xml:space="preserve"> Rd and Warton Rd)</w:t>
            </w:r>
          </w:p>
        </w:tc>
        <w:tc>
          <w:tcPr>
            <w:tcW w:w="2250" w:type="pct"/>
          </w:tcPr>
          <w:p w:rsidR="00B224CB" w:rsidRPr="00EF2A55" w:rsidRDefault="00B224CB" w:rsidP="00C97BB8">
            <w:pPr>
              <w:pStyle w:val="GTATableText"/>
              <w:jc w:val="left"/>
              <w:rPr>
                <w:sz w:val="16"/>
              </w:rPr>
            </w:pPr>
            <w:r w:rsidRPr="00EF2A55">
              <w:rPr>
                <w:sz w:val="16"/>
              </w:rPr>
              <w:t xml:space="preserve">Upgrading existing sealed shoulder to buffered (1.5m/1.8m) on-road cycle lane from existing lanes at </w:t>
            </w:r>
            <w:proofErr w:type="spellStart"/>
            <w:r w:rsidRPr="00EF2A55">
              <w:rPr>
                <w:sz w:val="16"/>
              </w:rPr>
              <w:t>Liddelow</w:t>
            </w:r>
            <w:proofErr w:type="spellEnd"/>
            <w:r w:rsidRPr="00EF2A55">
              <w:rPr>
                <w:sz w:val="16"/>
              </w:rPr>
              <w:t xml:space="preserve"> Rd through to existing lanes at Warton Road.  Noting only sections need upgrading (both directions).</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$137,025</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$191,835</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Beeliar Drive (Poletti Rd and Lake Ridge Dr)</w:t>
            </w:r>
          </w:p>
        </w:tc>
        <w:tc>
          <w:tcPr>
            <w:tcW w:w="2250" w:type="pct"/>
          </w:tcPr>
          <w:p w:rsidR="00B224CB" w:rsidRPr="00EF2A55" w:rsidRDefault="00B224CB" w:rsidP="00C97BB8">
            <w:pPr>
              <w:pStyle w:val="GTATableText"/>
              <w:jc w:val="left"/>
              <w:rPr>
                <w:sz w:val="16"/>
              </w:rPr>
            </w:pPr>
            <w:r w:rsidRPr="00EF2A55">
              <w:rPr>
                <w:sz w:val="16"/>
              </w:rPr>
              <w:t>Buffered (1.5m/1.8m) on-road cycle from existing lanes west of Lake Ridge Drive through to existing lanes east of Poletti Road (both directions).</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$62,100</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$86,950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 w:val="16"/>
              </w:rPr>
            </w:pPr>
            <w:r w:rsidRPr="00EF2A55">
              <w:rPr>
                <w:sz w:val="16"/>
              </w:rPr>
              <w:t xml:space="preserve">Frankland Avenue (Russell Rd and </w:t>
            </w:r>
            <w:proofErr w:type="spellStart"/>
            <w:r w:rsidRPr="00EF2A55">
              <w:rPr>
                <w:sz w:val="16"/>
              </w:rPr>
              <w:t>Gaebler</w:t>
            </w:r>
            <w:proofErr w:type="spellEnd"/>
            <w:r w:rsidRPr="00EF2A55">
              <w:rPr>
                <w:sz w:val="16"/>
              </w:rPr>
              <w:t xml:space="preserve"> Rd) </w:t>
            </w:r>
          </w:p>
        </w:tc>
        <w:tc>
          <w:tcPr>
            <w:tcW w:w="2250" w:type="pct"/>
          </w:tcPr>
          <w:p w:rsidR="00B224CB" w:rsidRPr="00EF2A55" w:rsidRDefault="00B224CB" w:rsidP="00C97BB8">
            <w:pPr>
              <w:pStyle w:val="GTATableText"/>
              <w:jc w:val="left"/>
              <w:rPr>
                <w:sz w:val="16"/>
              </w:rPr>
            </w:pPr>
            <w:r w:rsidRPr="00EF2A55">
              <w:rPr>
                <w:sz w:val="16"/>
              </w:rPr>
              <w:t xml:space="preserve">Northbound only buffered (1.5m/1.8m) on-road cycling from Frankland Avenue to </w:t>
            </w:r>
            <w:proofErr w:type="spellStart"/>
            <w:r w:rsidRPr="00EF2A55">
              <w:rPr>
                <w:sz w:val="16"/>
              </w:rPr>
              <w:t>Gaebler</w:t>
            </w:r>
            <w:proofErr w:type="spellEnd"/>
            <w:r w:rsidRPr="00EF2A55">
              <w:rPr>
                <w:sz w:val="16"/>
              </w:rPr>
              <w:t xml:space="preserve"> Road)</w:t>
            </w:r>
          </w:p>
        </w:tc>
        <w:tc>
          <w:tcPr>
            <w:tcW w:w="667" w:type="pct"/>
            <w:shd w:val="clear" w:color="auto" w:fill="auto"/>
            <w:vAlign w:val="center"/>
          </w:tcPr>
          <w:p w:rsidR="00B224CB" w:rsidRPr="00EF2A55" w:rsidRDefault="00B224CB" w:rsidP="00C97BB8">
            <w:pPr>
              <w:pStyle w:val="GTATableText"/>
              <w:jc w:val="left"/>
              <w:rPr>
                <w:sz w:val="16"/>
              </w:rPr>
            </w:pPr>
            <w:r w:rsidRPr="00EF2A55">
              <w:rPr>
                <w:sz w:val="16"/>
              </w:rPr>
              <w:t>$60,075</w:t>
            </w:r>
          </w:p>
        </w:tc>
        <w:tc>
          <w:tcPr>
            <w:tcW w:w="833" w:type="pct"/>
            <w:shd w:val="clear" w:color="auto" w:fill="auto"/>
            <w:vAlign w:val="center"/>
          </w:tcPr>
          <w:p w:rsidR="00B224CB" w:rsidRPr="00EF2A55" w:rsidRDefault="00B224CB" w:rsidP="00C97BB8">
            <w:pPr>
              <w:pStyle w:val="GTATableText"/>
              <w:jc w:val="left"/>
              <w:rPr>
                <w:sz w:val="16"/>
              </w:rPr>
            </w:pPr>
            <w:r w:rsidRPr="00EF2A55">
              <w:rPr>
                <w:sz w:val="16"/>
              </w:rPr>
              <w:t>$84,105</w:t>
            </w:r>
          </w:p>
        </w:tc>
      </w:tr>
      <w:tr w:rsidR="00B224CB" w:rsidRPr="008F0DF5" w:rsidTr="00C97BB8">
        <w:trPr>
          <w:cantSplit/>
        </w:trPr>
        <w:tc>
          <w:tcPr>
            <w:tcW w:w="5000" w:type="pct"/>
            <w:gridSpan w:val="4"/>
            <w:shd w:val="clear" w:color="auto" w:fill="EAF1DD"/>
            <w:vAlign w:val="center"/>
          </w:tcPr>
          <w:p w:rsidR="00B224CB" w:rsidRPr="00EF2A55" w:rsidRDefault="00B224CB" w:rsidP="00C97BB8">
            <w:pPr>
              <w:pStyle w:val="GTATableText"/>
              <w:jc w:val="left"/>
              <w:rPr>
                <w:b/>
                <w:szCs w:val="15"/>
              </w:rPr>
            </w:pPr>
            <w:r w:rsidRPr="00EF2A55">
              <w:rPr>
                <w:b/>
                <w:szCs w:val="15"/>
              </w:rPr>
              <w:t>Main Community Routes</w:t>
            </w:r>
          </w:p>
        </w:tc>
      </w:tr>
      <w:tr w:rsidR="00DB0268" w:rsidRPr="008F0DF5" w:rsidTr="00C97BB8">
        <w:trPr>
          <w:cantSplit/>
        </w:trPr>
        <w:tc>
          <w:tcPr>
            <w:tcW w:w="1250" w:type="pct"/>
            <w:shd w:val="clear" w:color="auto" w:fill="auto"/>
            <w:vAlign w:val="center"/>
          </w:tcPr>
          <w:p w:rsidR="00DB0268" w:rsidRPr="00EF2A55" w:rsidRDefault="00DB0268" w:rsidP="00DB0268">
            <w:pPr>
              <w:pStyle w:val="GTATableText"/>
              <w:jc w:val="left"/>
              <w:rPr>
                <w:sz w:val="16"/>
              </w:rPr>
            </w:pPr>
            <w:r w:rsidRPr="00EF2A55">
              <w:rPr>
                <w:sz w:val="16"/>
              </w:rPr>
              <w:t>Freeway to Stock Road</w:t>
            </w:r>
          </w:p>
        </w:tc>
        <w:tc>
          <w:tcPr>
            <w:tcW w:w="2250" w:type="pct"/>
          </w:tcPr>
          <w:p w:rsidR="00DB0268" w:rsidRPr="00EF2A55" w:rsidRDefault="00DB0268" w:rsidP="00DB0268">
            <w:pPr>
              <w:pStyle w:val="GTATableText"/>
              <w:jc w:val="left"/>
              <w:rPr>
                <w:sz w:val="16"/>
              </w:rPr>
            </w:pPr>
          </w:p>
          <w:p w:rsidR="00DB0268" w:rsidRPr="00EF2A55" w:rsidRDefault="00DB0268" w:rsidP="00DB0268">
            <w:pPr>
              <w:pStyle w:val="GTATableText"/>
              <w:jc w:val="left"/>
              <w:rPr>
                <w:sz w:val="16"/>
              </w:rPr>
            </w:pPr>
            <w:r w:rsidRPr="00EF2A55">
              <w:rPr>
                <w:sz w:val="16"/>
              </w:rPr>
              <w:t>4.0m shared between Kwinana Freeway and Stock Road</w:t>
            </w:r>
          </w:p>
        </w:tc>
        <w:tc>
          <w:tcPr>
            <w:tcW w:w="667" w:type="pct"/>
            <w:shd w:val="clear" w:color="auto" w:fill="auto"/>
            <w:vAlign w:val="center"/>
          </w:tcPr>
          <w:p w:rsidR="00DB0268" w:rsidRPr="00EF2A55" w:rsidRDefault="00DB0268" w:rsidP="00DB0268">
            <w:pPr>
              <w:pStyle w:val="GTATableText"/>
              <w:jc w:val="left"/>
              <w:rPr>
                <w:sz w:val="16"/>
              </w:rPr>
            </w:pPr>
            <w:r w:rsidRPr="00EF2A55">
              <w:rPr>
                <w:sz w:val="16"/>
              </w:rPr>
              <w:t>$900.000</w:t>
            </w:r>
          </w:p>
        </w:tc>
        <w:tc>
          <w:tcPr>
            <w:tcW w:w="833" w:type="pct"/>
            <w:shd w:val="clear" w:color="auto" w:fill="auto"/>
            <w:vAlign w:val="center"/>
          </w:tcPr>
          <w:p w:rsidR="00DB0268" w:rsidRPr="00EF2A55" w:rsidRDefault="00DB0268" w:rsidP="00DB0268">
            <w:pPr>
              <w:pStyle w:val="GTATableText"/>
              <w:jc w:val="left"/>
              <w:rPr>
                <w:sz w:val="16"/>
              </w:rPr>
            </w:pPr>
            <w:r w:rsidRPr="00EF2A55">
              <w:rPr>
                <w:sz w:val="16"/>
              </w:rPr>
              <w:t>$1,260,000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lastRenderedPageBreak/>
              <w:t>Russell Road (Hammond Rd and Rockingham, Rd)</w:t>
            </w:r>
          </w:p>
        </w:tc>
        <w:tc>
          <w:tcPr>
            <w:tcW w:w="2250" w:type="pct"/>
          </w:tcPr>
          <w:p w:rsidR="00B224CB" w:rsidRPr="00EF2A55" w:rsidRDefault="00B224CB" w:rsidP="00C97BB8">
            <w:pPr>
              <w:pStyle w:val="GTATableText"/>
              <w:jc w:val="left"/>
              <w:rPr>
                <w:szCs w:val="15"/>
              </w:rPr>
            </w:pPr>
            <w:r w:rsidRPr="00EF2A55">
              <w:rPr>
                <w:szCs w:val="15"/>
              </w:rPr>
              <w:t>4.0m shared path (continuous across all side roads and driveways) on the northern side to link into future Local Community Road along Russell Road west of Rockingham Road as well as future Local community facility east of Hammond Road potentially utilising local subdivision roads. Note 4.0m allows for future separation with pedestrians and high speed cycling as subdivision occurs).</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$981,000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$1,373,400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Armadale Road (Tapper Rd and Warton Rd)</w:t>
            </w:r>
          </w:p>
        </w:tc>
        <w:tc>
          <w:tcPr>
            <w:tcW w:w="2250" w:type="pct"/>
          </w:tcPr>
          <w:p w:rsidR="00B224CB" w:rsidRPr="00EF2A55" w:rsidRDefault="00B224CB" w:rsidP="00C97BB8">
            <w:pPr>
              <w:pStyle w:val="GTATableText"/>
              <w:jc w:val="left"/>
              <w:rPr>
                <w:szCs w:val="15"/>
              </w:rPr>
            </w:pPr>
            <w:r w:rsidRPr="00EF2A55">
              <w:rPr>
                <w:szCs w:val="15"/>
              </w:rPr>
              <w:t xml:space="preserve">3.0m shared path (continuous across all side roads and driveways) on the southern side connecting into existing shared path west of Tapper Road and the City boundary. </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$384,750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$538,650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Berrigan Drive (Karel Ave and Jandakot Rd)</w:t>
            </w:r>
          </w:p>
        </w:tc>
        <w:tc>
          <w:tcPr>
            <w:tcW w:w="2250" w:type="pct"/>
          </w:tcPr>
          <w:p w:rsidR="00B224CB" w:rsidRPr="00EF2A55" w:rsidRDefault="00B224CB" w:rsidP="00C97BB8">
            <w:pPr>
              <w:pStyle w:val="GTATableText"/>
              <w:jc w:val="left"/>
              <w:rPr>
                <w:szCs w:val="15"/>
              </w:rPr>
            </w:pPr>
            <w:r w:rsidRPr="00EF2A55">
              <w:rPr>
                <w:szCs w:val="15"/>
              </w:rPr>
              <w:t>4.0m shared path linking into existing shared path on the western side at Karel Avenue roundabout to the existing shared path on the north-western side at the Jandakot Road Roundabout. Note 4.0m allows for future separation with pedestrians and high speed cycling as subdivision occurs).</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$369,000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$516,600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Rockingham Road (Phoenix Rd and Cockburn Rd)</w:t>
            </w:r>
          </w:p>
        </w:tc>
        <w:tc>
          <w:tcPr>
            <w:tcW w:w="2250" w:type="pct"/>
          </w:tcPr>
          <w:p w:rsidR="00B224CB" w:rsidRPr="00EF2A55" w:rsidRDefault="00B224CB" w:rsidP="00C97BB8">
            <w:pPr>
              <w:pStyle w:val="GTATableText"/>
              <w:jc w:val="left"/>
              <w:rPr>
                <w:szCs w:val="15"/>
              </w:rPr>
            </w:pPr>
            <w:r w:rsidRPr="00EF2A55">
              <w:rPr>
                <w:szCs w:val="15"/>
              </w:rPr>
              <w:t>3.0m separated two-way cycle route.  Implement a road diet reducing Rockingham Road from two lanes to one lane in both directions while allowing protected right turn lanes at major side roads and at intersections.  Transition across Cockburn Road will require upgrade to the Rockingham Road / Cockburn Road intersection to allow for all movement pedestrian/cycle crossing.  Transition into Rockingham Road proposed on-road routes south of Phoenix Road.</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$384,750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$538,650</w:t>
            </w:r>
          </w:p>
        </w:tc>
      </w:tr>
      <w:tr w:rsidR="00B224CB" w:rsidRPr="008F0DF5" w:rsidTr="00C97BB8">
        <w:trPr>
          <w:cantSplit/>
        </w:trPr>
        <w:tc>
          <w:tcPr>
            <w:tcW w:w="5000" w:type="pct"/>
            <w:gridSpan w:val="4"/>
            <w:shd w:val="clear" w:color="auto" w:fill="EAF1DD"/>
            <w:vAlign w:val="center"/>
          </w:tcPr>
          <w:p w:rsidR="00B224CB" w:rsidRPr="00EF2A55" w:rsidRDefault="00B224CB" w:rsidP="00C97BB8">
            <w:pPr>
              <w:pStyle w:val="GTATableText"/>
              <w:keepNext/>
              <w:jc w:val="left"/>
              <w:rPr>
                <w:b/>
                <w:szCs w:val="15"/>
              </w:rPr>
            </w:pPr>
            <w:r w:rsidRPr="00EF2A55">
              <w:rPr>
                <w:b/>
                <w:szCs w:val="15"/>
              </w:rPr>
              <w:t>Local Community Routes</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Phoenix Primary School Low Speed Area</w:t>
            </w:r>
          </w:p>
        </w:tc>
        <w:tc>
          <w:tcPr>
            <w:tcW w:w="2250" w:type="pct"/>
          </w:tcPr>
          <w:p w:rsidR="00B224CB" w:rsidRPr="00EF2A55" w:rsidRDefault="00B224CB" w:rsidP="00C97BB8">
            <w:pPr>
              <w:pStyle w:val="GTATableText"/>
              <w:jc w:val="left"/>
              <w:rPr>
                <w:szCs w:val="15"/>
              </w:rPr>
            </w:pPr>
            <w:r w:rsidRPr="00EF2A55">
              <w:rPr>
                <w:szCs w:val="15"/>
              </w:rPr>
              <w:t xml:space="preserve">Bicycle Boulevard Concepts on </w:t>
            </w:r>
          </w:p>
          <w:p w:rsidR="00B224CB" w:rsidRPr="00EF2A55" w:rsidRDefault="00B224CB" w:rsidP="00C97BB8">
            <w:pPr>
              <w:pStyle w:val="GTATableBullet"/>
            </w:pPr>
            <w:r w:rsidRPr="00EF2A55">
              <w:t>Phoenix Road between Rockingham and Hamilton.  Due to higher volumes (mostly school traffic) and high pedestrian movement outside of the school, appropriate transition will be required.</w:t>
            </w:r>
          </w:p>
          <w:p w:rsidR="00B224CB" w:rsidRPr="00EF2A55" w:rsidRDefault="00B224CB" w:rsidP="00C97BB8">
            <w:pPr>
              <w:pStyle w:val="GTATableBullet"/>
            </w:pPr>
            <w:r w:rsidRPr="00EF2A55">
              <w:t>Success Street between Phoenix Road and Spearwood Avenue Street ensuring appropriate intersection treatment at Phoenix Road.</w:t>
            </w:r>
          </w:p>
          <w:p w:rsidR="00B224CB" w:rsidRPr="00EF2A55" w:rsidRDefault="00B224CB" w:rsidP="00C97BB8">
            <w:pPr>
              <w:pStyle w:val="GTATableBullet"/>
            </w:pPr>
            <w:r w:rsidRPr="00EF2A55">
              <w:t>Kent Street between Hamilton Road and Rockingham Road creating a left in/left out only intersection treatment at Kent and Success Street providing filtered permeability for cyclists. Further the intersection treatment with the proposed Rockingham Road upgrade will need to be considered.</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$500,000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$700,000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Oil Pipeline (Carrington St and Blackwood Ave and from Phoenix Rd to Rockingham Rd)</w:t>
            </w:r>
          </w:p>
        </w:tc>
        <w:tc>
          <w:tcPr>
            <w:tcW w:w="2250" w:type="pct"/>
          </w:tcPr>
          <w:p w:rsidR="00B224CB" w:rsidRPr="00EF2A55" w:rsidRDefault="00B224CB" w:rsidP="00C97BB8">
            <w:pPr>
              <w:pStyle w:val="GTATableText"/>
              <w:jc w:val="left"/>
              <w:rPr>
                <w:szCs w:val="15"/>
              </w:rPr>
            </w:pPr>
            <w:r w:rsidRPr="00EF2A55">
              <w:rPr>
                <w:szCs w:val="15"/>
              </w:rPr>
              <w:t xml:space="preserve">3.0m shared path linking from Carrington Road at the Hamilton Hill Shopping Centre through to Blackwood Avenue utilising the exiting Oil Pipeline Easement and connecting into the existing shared path south of Blackwood Avenue.  Connecting from the existing shared path north of Phoenix to Rockingham Road.  Intersection treatments for safe transition across all roads. </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$830,000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$1,162,000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r w:rsidRPr="00EF2A55">
              <w:rPr>
                <w:szCs w:val="15"/>
              </w:rPr>
              <w:t xml:space="preserve">Connecting to Cockburn Station from </w:t>
            </w:r>
            <w:proofErr w:type="spellStart"/>
            <w:r w:rsidRPr="00EF2A55">
              <w:rPr>
                <w:szCs w:val="15"/>
              </w:rPr>
              <w:t>Calleya</w:t>
            </w:r>
            <w:proofErr w:type="spellEnd"/>
            <w:r w:rsidRPr="00EF2A55">
              <w:rPr>
                <w:szCs w:val="15"/>
              </w:rPr>
              <w:t xml:space="preserve"> Residential Estate.</w:t>
            </w:r>
          </w:p>
        </w:tc>
        <w:tc>
          <w:tcPr>
            <w:tcW w:w="2250" w:type="pct"/>
          </w:tcPr>
          <w:p w:rsidR="00B224CB" w:rsidRPr="00EF2A55" w:rsidRDefault="00B224CB" w:rsidP="00C97BB8">
            <w:pPr>
              <w:pStyle w:val="GTATableBullet"/>
            </w:pPr>
            <w:r w:rsidRPr="00EF2A55">
              <w:t xml:space="preserve">4.0m cycle only path and 2.0m separated footpath from </w:t>
            </w:r>
            <w:proofErr w:type="spellStart"/>
            <w:r w:rsidRPr="00EF2A55">
              <w:t>Ghostgum</w:t>
            </w:r>
            <w:proofErr w:type="spellEnd"/>
            <w:r w:rsidRPr="00EF2A55">
              <w:t xml:space="preserve"> Avenue, across Verde Drive to Knock Place on the northern side of Armadale Road continuous across side roads.</w:t>
            </w:r>
          </w:p>
          <w:p w:rsidR="00B224CB" w:rsidRPr="00EF2A55" w:rsidRDefault="00B224CB" w:rsidP="00C97BB8">
            <w:pPr>
              <w:pStyle w:val="GTATableBullet"/>
            </w:pPr>
            <w:r w:rsidRPr="00EF2A55">
              <w:t>Bicycle Boulevard along Knock Place from Solomon Road to Cycle Parking cage at the Railway Station.  The transition from shared path to Bicycle Boulevard will need to be carefully considered and incorporated into the MRWA North Lake Road deviation proposal.</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$708,750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$992,250</w:t>
            </w:r>
          </w:p>
        </w:tc>
      </w:tr>
      <w:tr w:rsidR="00B224CB" w:rsidRPr="008F0DF5" w:rsidTr="00C97BB8">
        <w:trPr>
          <w:cantSplit/>
        </w:trPr>
        <w:tc>
          <w:tcPr>
            <w:tcW w:w="1250" w:type="pct"/>
            <w:shd w:val="clear" w:color="auto" w:fill="auto"/>
            <w:vAlign w:val="center"/>
          </w:tcPr>
          <w:p w:rsidR="00B224CB" w:rsidRPr="00EF2A55" w:rsidRDefault="00B224CB" w:rsidP="00C97BB8">
            <w:pPr>
              <w:pStyle w:val="GTATableText"/>
              <w:jc w:val="left"/>
              <w:rPr>
                <w:szCs w:val="15"/>
              </w:rPr>
            </w:pPr>
            <w:proofErr w:type="spellStart"/>
            <w:r w:rsidRPr="00EF2A55">
              <w:rPr>
                <w:szCs w:val="15"/>
              </w:rPr>
              <w:t>Beenyup</w:t>
            </w:r>
            <w:proofErr w:type="spellEnd"/>
            <w:r w:rsidRPr="00EF2A55">
              <w:rPr>
                <w:szCs w:val="15"/>
              </w:rPr>
              <w:t xml:space="preserve"> Road (Tapper Rd and Bartram Rd)</w:t>
            </w:r>
          </w:p>
        </w:tc>
        <w:tc>
          <w:tcPr>
            <w:tcW w:w="2250" w:type="pct"/>
          </w:tcPr>
          <w:p w:rsidR="00B224CB" w:rsidRPr="00EF2A55" w:rsidRDefault="00B224CB" w:rsidP="00C97BB8">
            <w:pPr>
              <w:pStyle w:val="GTATableText"/>
              <w:jc w:val="left"/>
              <w:rPr>
                <w:szCs w:val="15"/>
              </w:rPr>
            </w:pPr>
            <w:r w:rsidRPr="00EF2A55">
              <w:rPr>
                <w:szCs w:val="15"/>
              </w:rPr>
              <w:t xml:space="preserve">A bicycle boulevard connecting from the existing shared path on </w:t>
            </w:r>
            <w:proofErr w:type="spellStart"/>
            <w:r w:rsidRPr="00EF2A55">
              <w:rPr>
                <w:szCs w:val="15"/>
              </w:rPr>
              <w:t>Beenyup</w:t>
            </w:r>
            <w:proofErr w:type="spellEnd"/>
            <w:r w:rsidRPr="00EF2A55">
              <w:rPr>
                <w:szCs w:val="15"/>
              </w:rPr>
              <w:t xml:space="preserve"> Road south of Tapper Road and the existing shared use wide footpath on Tapper Road to the existing shared use wide footpath on Bartram.  To link appropriately to Atwell College entry points the City will need to work with the college. </w:t>
            </w:r>
          </w:p>
        </w:tc>
        <w:tc>
          <w:tcPr>
            <w:tcW w:w="667" w:type="pct"/>
            <w:shd w:val="clear" w:color="auto" w:fill="auto"/>
            <w:vAlign w:val="center"/>
          </w:tcPr>
          <w:p w:rsidR="00B224CB" w:rsidRPr="00EF2A55" w:rsidRDefault="00B224CB" w:rsidP="00C97BB8">
            <w:pPr>
              <w:pStyle w:val="GTATableText"/>
              <w:jc w:val="left"/>
              <w:rPr>
                <w:szCs w:val="15"/>
              </w:rPr>
            </w:pPr>
            <w:r w:rsidRPr="00EF2A55">
              <w:rPr>
                <w:szCs w:val="15"/>
              </w:rPr>
              <w:t>$500,000</w:t>
            </w:r>
          </w:p>
        </w:tc>
        <w:tc>
          <w:tcPr>
            <w:tcW w:w="833" w:type="pct"/>
            <w:shd w:val="clear" w:color="auto" w:fill="auto"/>
            <w:vAlign w:val="center"/>
          </w:tcPr>
          <w:p w:rsidR="00B224CB" w:rsidRPr="00EF2A55" w:rsidRDefault="00B224CB" w:rsidP="00C97BB8">
            <w:pPr>
              <w:pStyle w:val="GTATableText"/>
              <w:jc w:val="left"/>
              <w:rPr>
                <w:szCs w:val="15"/>
              </w:rPr>
            </w:pPr>
            <w:r w:rsidRPr="00EF2A55">
              <w:rPr>
                <w:szCs w:val="15"/>
              </w:rPr>
              <w:t>$700,000</w:t>
            </w:r>
          </w:p>
        </w:tc>
      </w:tr>
      <w:tr w:rsidR="00DB0268" w:rsidRPr="00577A12" w:rsidTr="00C97BB8">
        <w:trPr>
          <w:cantSplit/>
        </w:trPr>
        <w:tc>
          <w:tcPr>
            <w:tcW w:w="3500" w:type="pct"/>
            <w:gridSpan w:val="2"/>
            <w:shd w:val="clear" w:color="auto" w:fill="EAF1DD"/>
            <w:vAlign w:val="center"/>
          </w:tcPr>
          <w:p w:rsidR="00DB0268" w:rsidRPr="00EF2A55" w:rsidRDefault="00DB0268" w:rsidP="00DB0268">
            <w:pPr>
              <w:pStyle w:val="GTATableText"/>
              <w:jc w:val="left"/>
              <w:rPr>
                <w:b/>
                <w:szCs w:val="15"/>
              </w:rPr>
            </w:pPr>
            <w:r w:rsidRPr="00EF2A55">
              <w:rPr>
                <w:b/>
                <w:szCs w:val="15"/>
              </w:rPr>
              <w:t>Total</w:t>
            </w:r>
          </w:p>
        </w:tc>
        <w:tc>
          <w:tcPr>
            <w:tcW w:w="667" w:type="pct"/>
            <w:shd w:val="clear" w:color="auto" w:fill="EAF1DD"/>
            <w:vAlign w:val="center"/>
          </w:tcPr>
          <w:p w:rsidR="00DB0268" w:rsidRPr="00EF2A55" w:rsidRDefault="00DB0268" w:rsidP="00DB0268">
            <w:pPr>
              <w:pStyle w:val="GTATableText"/>
              <w:jc w:val="left"/>
              <w:rPr>
                <w:b/>
                <w:szCs w:val="15"/>
              </w:rPr>
            </w:pPr>
            <w:r w:rsidRPr="00EF2A55">
              <w:rPr>
                <w:b/>
                <w:szCs w:val="15"/>
              </w:rPr>
              <w:t>$5,826,700</w:t>
            </w:r>
          </w:p>
        </w:tc>
        <w:tc>
          <w:tcPr>
            <w:tcW w:w="833" w:type="pct"/>
            <w:shd w:val="clear" w:color="auto" w:fill="EAF1DD"/>
            <w:vAlign w:val="center"/>
          </w:tcPr>
          <w:p w:rsidR="00DB0268" w:rsidRPr="00EF2A55" w:rsidRDefault="00DB0268" w:rsidP="00DB0268">
            <w:pPr>
              <w:pStyle w:val="GTATableText"/>
              <w:jc w:val="left"/>
              <w:rPr>
                <w:b/>
                <w:szCs w:val="15"/>
              </w:rPr>
            </w:pPr>
            <w:r w:rsidRPr="00EF2A55">
              <w:rPr>
                <w:b/>
                <w:szCs w:val="15"/>
              </w:rPr>
              <w:t>$8,157,390</w:t>
            </w:r>
          </w:p>
        </w:tc>
      </w:tr>
    </w:tbl>
    <w:p w:rsidR="00BC4B62" w:rsidRDefault="00BC4B62" w:rsidP="00A734F2">
      <w:pPr>
        <w:pStyle w:val="GTAHeadingFigure"/>
      </w:pPr>
      <w:bookmarkStart w:id="82" w:name="_Ref468443947"/>
    </w:p>
    <w:p w:rsidR="00A734F2" w:rsidRDefault="00A734F2" w:rsidP="00A734F2">
      <w:pPr>
        <w:pStyle w:val="GTAHeadingFigure"/>
        <w:rPr>
          <w:lang w:eastAsia="en-AU"/>
        </w:rPr>
      </w:pPr>
      <w:bookmarkStart w:id="83" w:name="_Toc517706088"/>
      <w:r w:rsidRPr="00E039D6">
        <w:t xml:space="preserve">Figure </w:t>
      </w:r>
      <w:r w:rsidR="004C0BB4">
        <w:fldChar w:fldCharType="begin"/>
      </w:r>
      <w:r w:rsidR="004C0BB4">
        <w:instrText xml:space="preserve"> STYLEREF 1 \s </w:instrText>
      </w:r>
      <w:r w:rsidR="004C0BB4">
        <w:fldChar w:fldCharType="separate"/>
      </w:r>
      <w:r w:rsidR="009E0AB0">
        <w:rPr>
          <w:noProof/>
        </w:rPr>
        <w:t>3</w:t>
      </w:r>
      <w:r w:rsidR="004C0BB4">
        <w:rPr>
          <w:noProof/>
        </w:rPr>
        <w:fldChar w:fldCharType="end"/>
      </w:r>
      <w:r w:rsidRPr="00E039D6">
        <w:t>.</w:t>
      </w:r>
      <w:r w:rsidR="004C0BB4">
        <w:fldChar w:fldCharType="begin"/>
      </w:r>
      <w:r w:rsidR="004C0BB4">
        <w:instrText xml:space="preserve"> SEQ Figure \* ARABIC \s 1 </w:instrText>
      </w:r>
      <w:r w:rsidR="004C0BB4">
        <w:fldChar w:fldCharType="separate"/>
      </w:r>
      <w:r w:rsidR="009E0AB0">
        <w:rPr>
          <w:noProof/>
        </w:rPr>
        <w:t>1</w:t>
      </w:r>
      <w:r w:rsidR="004C0BB4">
        <w:rPr>
          <w:noProof/>
        </w:rPr>
        <w:fldChar w:fldCharType="end"/>
      </w:r>
      <w:bookmarkEnd w:id="82"/>
      <w:r w:rsidRPr="00E039D6">
        <w:t>:</w:t>
      </w:r>
      <w:r w:rsidRPr="00E039D6">
        <w:tab/>
      </w:r>
      <w:r>
        <w:t>Priority Route Implementation</w:t>
      </w:r>
      <w:bookmarkEnd w:id="83"/>
    </w:p>
    <w:p w:rsidR="00BC4B62" w:rsidRDefault="00BC4B62" w:rsidP="00A734F2">
      <w:pPr>
        <w:rPr>
          <w:noProof/>
          <w:lang w:eastAsia="en-AU"/>
        </w:rPr>
      </w:pPr>
      <w:r>
        <w:rPr>
          <w:noProof/>
          <w:lang w:eastAsia="en-AU"/>
        </w:rPr>
        <w:drawing>
          <wp:anchor distT="0" distB="0" distL="114300" distR="114300" simplePos="0" relativeHeight="251682304" behindDoc="1" locked="0" layoutInCell="1" allowOverlap="1" wp14:anchorId="450A3D1E" wp14:editId="34D77573">
            <wp:simplePos x="0" y="0"/>
            <wp:positionH relativeFrom="page">
              <wp:posOffset>1092200</wp:posOffset>
            </wp:positionH>
            <wp:positionV relativeFrom="page">
              <wp:posOffset>1519555</wp:posOffset>
            </wp:positionV>
            <wp:extent cx="11732260" cy="8176895"/>
            <wp:effectExtent l="0" t="0" r="2540" b="0"/>
            <wp:wrapNone/>
            <wp:docPr id="18" name="Picture 18" descr="C:\Users\Rebecca.Hosking\AppData\Local\Microsoft\Windows\INetCache\Content.Word\Fig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becca.Hosking\AppData\Local\Microsoft\Windows\INetCache\Content.Word\Figure 3.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732260" cy="817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4B62" w:rsidRDefault="00BC4B62" w:rsidP="00A734F2">
      <w:pPr>
        <w:rPr>
          <w:noProof/>
          <w:lang w:eastAsia="en-AU"/>
        </w:rPr>
      </w:pPr>
    </w:p>
    <w:p w:rsidR="00BC4B62" w:rsidRDefault="00BC4B62" w:rsidP="00A734F2">
      <w:pPr>
        <w:rPr>
          <w:noProof/>
          <w:lang w:eastAsia="en-AU"/>
        </w:rPr>
      </w:pPr>
    </w:p>
    <w:p w:rsidR="00A734F2" w:rsidRDefault="00AB690F" w:rsidP="00A734F2">
      <w:pPr>
        <w:rPr>
          <w:noProof/>
          <w:lang w:eastAsia="en-AU"/>
        </w:rPr>
      </w:pPr>
      <w:r>
        <w:rPr>
          <w:noProof/>
          <w:lang w:eastAsia="en-AU"/>
        </w:rPr>
        <w:t xml:space="preserve">  </w:t>
      </w:r>
    </w:p>
    <w:p w:rsidR="0077661D" w:rsidRDefault="0077661D">
      <w:pPr>
        <w:spacing w:before="0" w:after="0" w:line="240" w:lineRule="auto"/>
        <w:rPr>
          <w:rFonts w:cs="Arial"/>
          <w:bCs/>
          <w:iCs/>
          <w:color w:val="5F5F5F"/>
          <w:kern w:val="36"/>
          <w:sz w:val="28"/>
          <w:szCs w:val="28"/>
        </w:rPr>
      </w:pPr>
      <w:bookmarkStart w:id="84" w:name="_Toc337499470"/>
      <w:bookmarkStart w:id="85" w:name="_Toc337540180"/>
      <w:bookmarkStart w:id="86" w:name="_Toc361752730"/>
      <w:bookmarkStart w:id="87" w:name="_Toc432000917"/>
      <w:r>
        <w:br w:type="page"/>
      </w:r>
    </w:p>
    <w:p w:rsidR="008E1527" w:rsidRDefault="008E1527" w:rsidP="00521342">
      <w:pPr>
        <w:pStyle w:val="Heading2"/>
      </w:pPr>
      <w:bookmarkStart w:id="88" w:name="_Toc517705395"/>
      <w:r w:rsidRPr="00C34820">
        <w:lastRenderedPageBreak/>
        <w:t xml:space="preserve">Other </w:t>
      </w:r>
      <w:r w:rsidR="005B7B67">
        <w:t>f</w:t>
      </w:r>
      <w:r w:rsidRPr="00C34820">
        <w:t xml:space="preserve">unding </w:t>
      </w:r>
      <w:r w:rsidR="005B7B67">
        <w:t>o</w:t>
      </w:r>
      <w:r w:rsidRPr="00C34820">
        <w:t>pportunities</w:t>
      </w:r>
      <w:bookmarkEnd w:id="84"/>
      <w:bookmarkEnd w:id="85"/>
      <w:bookmarkEnd w:id="86"/>
      <w:bookmarkEnd w:id="87"/>
      <w:bookmarkEnd w:id="88"/>
    </w:p>
    <w:tbl>
      <w:tblPr>
        <w:tblW w:w="0" w:type="auto"/>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251"/>
        <w:gridCol w:w="4253"/>
      </w:tblGrid>
      <w:tr w:rsidR="00B224CB" w:rsidTr="009067C3">
        <w:trPr>
          <w:cantSplit/>
        </w:trPr>
        <w:tc>
          <w:tcPr>
            <w:tcW w:w="4251" w:type="dxa"/>
            <w:tcBorders>
              <w:top w:val="single" w:sz="2" w:space="0" w:color="auto"/>
              <w:left w:val="nil"/>
              <w:bottom w:val="single" w:sz="2" w:space="0" w:color="auto"/>
              <w:right w:val="single" w:sz="2" w:space="0" w:color="auto"/>
              <w:tl2br w:val="nil"/>
              <w:tr2bl w:val="nil"/>
            </w:tcBorders>
            <w:shd w:val="clear" w:color="auto" w:fill="auto"/>
            <w:vAlign w:val="center"/>
          </w:tcPr>
          <w:p w:rsidR="00B224CB" w:rsidRPr="0099656E" w:rsidRDefault="00B224CB" w:rsidP="009067C3">
            <w:pPr>
              <w:ind w:left="113" w:right="113"/>
              <w:rPr>
                <w:sz w:val="19"/>
                <w:szCs w:val="19"/>
              </w:rPr>
            </w:pPr>
            <w:r w:rsidRPr="0099656E">
              <w:rPr>
                <w:sz w:val="19"/>
                <w:szCs w:val="19"/>
              </w:rPr>
              <w:t xml:space="preserve">State Government grants – PBN, Black Spot, </w:t>
            </w:r>
            <w:proofErr w:type="spellStart"/>
            <w:r w:rsidRPr="0099656E">
              <w:rPr>
                <w:sz w:val="19"/>
                <w:szCs w:val="19"/>
              </w:rPr>
              <w:t>Lotterywest</w:t>
            </w:r>
            <w:proofErr w:type="spellEnd"/>
            <w:r w:rsidRPr="0099656E">
              <w:rPr>
                <w:sz w:val="19"/>
                <w:szCs w:val="19"/>
              </w:rPr>
              <w:t>, Road Safety Commission</w:t>
            </w:r>
          </w:p>
        </w:tc>
        <w:tc>
          <w:tcPr>
            <w:tcW w:w="4253" w:type="dxa"/>
            <w:tcBorders>
              <w:top w:val="single" w:sz="2" w:space="0" w:color="auto"/>
              <w:left w:val="single" w:sz="2" w:space="0" w:color="auto"/>
              <w:bottom w:val="single" w:sz="2" w:space="0" w:color="auto"/>
              <w:right w:val="nil"/>
              <w:tl2br w:val="nil"/>
              <w:tr2bl w:val="nil"/>
            </w:tcBorders>
            <w:shd w:val="clear" w:color="auto" w:fill="auto"/>
            <w:vAlign w:val="center"/>
          </w:tcPr>
          <w:p w:rsidR="00B224CB" w:rsidRPr="0099656E" w:rsidRDefault="00B224CB" w:rsidP="009067C3">
            <w:pPr>
              <w:ind w:left="113" w:right="113"/>
              <w:rPr>
                <w:sz w:val="19"/>
                <w:szCs w:val="19"/>
              </w:rPr>
            </w:pPr>
            <w:r w:rsidRPr="0099656E">
              <w:rPr>
                <w:sz w:val="19"/>
                <w:szCs w:val="19"/>
              </w:rPr>
              <w:t>Reinstatement Works</w:t>
            </w:r>
          </w:p>
        </w:tc>
      </w:tr>
      <w:tr w:rsidR="00B224CB" w:rsidTr="009067C3">
        <w:trPr>
          <w:cantSplit/>
        </w:trPr>
        <w:tc>
          <w:tcPr>
            <w:tcW w:w="4251" w:type="dxa"/>
            <w:shd w:val="clear" w:color="auto" w:fill="auto"/>
            <w:vAlign w:val="center"/>
          </w:tcPr>
          <w:p w:rsidR="00B224CB" w:rsidRPr="0099656E" w:rsidRDefault="00B224CB" w:rsidP="009067C3">
            <w:pPr>
              <w:ind w:left="113" w:right="113"/>
              <w:rPr>
                <w:sz w:val="19"/>
                <w:szCs w:val="19"/>
              </w:rPr>
            </w:pPr>
            <w:r w:rsidRPr="0099656E">
              <w:rPr>
                <w:sz w:val="19"/>
                <w:szCs w:val="19"/>
              </w:rPr>
              <w:t>Private Development</w:t>
            </w:r>
          </w:p>
        </w:tc>
        <w:tc>
          <w:tcPr>
            <w:tcW w:w="4253" w:type="dxa"/>
            <w:shd w:val="clear" w:color="auto" w:fill="auto"/>
            <w:vAlign w:val="center"/>
          </w:tcPr>
          <w:p w:rsidR="00B224CB" w:rsidRPr="0099656E" w:rsidRDefault="00B224CB" w:rsidP="009067C3">
            <w:pPr>
              <w:ind w:left="113" w:right="113"/>
              <w:rPr>
                <w:sz w:val="19"/>
                <w:szCs w:val="19"/>
              </w:rPr>
            </w:pPr>
            <w:r w:rsidRPr="0099656E">
              <w:rPr>
                <w:sz w:val="19"/>
                <w:szCs w:val="19"/>
              </w:rPr>
              <w:t xml:space="preserve">Business Improvement Districts </w:t>
            </w:r>
          </w:p>
        </w:tc>
      </w:tr>
      <w:tr w:rsidR="00B224CB" w:rsidTr="009067C3">
        <w:trPr>
          <w:cantSplit/>
        </w:trPr>
        <w:tc>
          <w:tcPr>
            <w:tcW w:w="4251" w:type="dxa"/>
            <w:shd w:val="clear" w:color="auto" w:fill="auto"/>
            <w:vAlign w:val="center"/>
          </w:tcPr>
          <w:p w:rsidR="00B224CB" w:rsidRPr="0099656E" w:rsidRDefault="00B224CB" w:rsidP="009067C3">
            <w:pPr>
              <w:ind w:left="113" w:right="113"/>
              <w:rPr>
                <w:sz w:val="19"/>
                <w:szCs w:val="19"/>
              </w:rPr>
            </w:pPr>
            <w:r w:rsidRPr="0099656E">
              <w:rPr>
                <w:sz w:val="19"/>
                <w:szCs w:val="19"/>
              </w:rPr>
              <w:t>Advertising</w:t>
            </w:r>
          </w:p>
        </w:tc>
        <w:tc>
          <w:tcPr>
            <w:tcW w:w="4253" w:type="dxa"/>
            <w:shd w:val="clear" w:color="auto" w:fill="auto"/>
            <w:vAlign w:val="center"/>
          </w:tcPr>
          <w:p w:rsidR="00B224CB" w:rsidRPr="0099656E" w:rsidRDefault="00B224CB" w:rsidP="009067C3">
            <w:pPr>
              <w:ind w:left="113" w:right="113"/>
              <w:rPr>
                <w:sz w:val="19"/>
                <w:szCs w:val="19"/>
              </w:rPr>
            </w:pPr>
            <w:r w:rsidRPr="0099656E">
              <w:rPr>
                <w:sz w:val="19"/>
                <w:szCs w:val="19"/>
              </w:rPr>
              <w:t>Asset Owner Funding</w:t>
            </w:r>
          </w:p>
        </w:tc>
      </w:tr>
      <w:tr w:rsidR="00B224CB" w:rsidTr="009067C3">
        <w:trPr>
          <w:cantSplit/>
        </w:trPr>
        <w:tc>
          <w:tcPr>
            <w:tcW w:w="4251" w:type="dxa"/>
            <w:shd w:val="clear" w:color="auto" w:fill="auto"/>
            <w:vAlign w:val="center"/>
          </w:tcPr>
          <w:p w:rsidR="00B224CB" w:rsidRPr="0099656E" w:rsidRDefault="00B224CB" w:rsidP="009067C3">
            <w:pPr>
              <w:ind w:left="113" w:right="113"/>
              <w:rPr>
                <w:sz w:val="19"/>
                <w:szCs w:val="19"/>
              </w:rPr>
            </w:pPr>
            <w:r w:rsidRPr="0099656E">
              <w:rPr>
                <w:sz w:val="19"/>
                <w:szCs w:val="19"/>
              </w:rPr>
              <w:t>Cycle Infrastructure provided as part of every project.</w:t>
            </w:r>
          </w:p>
        </w:tc>
        <w:tc>
          <w:tcPr>
            <w:tcW w:w="4253" w:type="dxa"/>
            <w:shd w:val="clear" w:color="auto" w:fill="auto"/>
            <w:vAlign w:val="center"/>
          </w:tcPr>
          <w:p w:rsidR="00B224CB" w:rsidRPr="0099656E" w:rsidRDefault="00B224CB" w:rsidP="009067C3">
            <w:pPr>
              <w:ind w:left="113" w:right="113"/>
              <w:rPr>
                <w:sz w:val="19"/>
                <w:szCs w:val="19"/>
              </w:rPr>
            </w:pPr>
          </w:p>
        </w:tc>
      </w:tr>
    </w:tbl>
    <w:p w:rsidR="00B379BC" w:rsidRDefault="00B379BC" w:rsidP="002936F5">
      <w:pPr>
        <w:pStyle w:val="Heading2"/>
      </w:pPr>
      <w:bookmarkStart w:id="89" w:name="_Toc517705396"/>
      <w:bookmarkEnd w:id="42"/>
      <w:bookmarkEnd w:id="43"/>
      <w:bookmarkEnd w:id="44"/>
      <w:bookmarkEnd w:id="45"/>
      <w:bookmarkEnd w:id="46"/>
      <w:r>
        <w:t xml:space="preserve">Way Finding </w:t>
      </w:r>
      <w:r w:rsidRPr="0077661D">
        <w:t>Signage</w:t>
      </w:r>
      <w:bookmarkEnd w:id="89"/>
      <w:r>
        <w:t xml:space="preserve"> </w:t>
      </w:r>
    </w:p>
    <w:p w:rsidR="00B379BC" w:rsidRPr="0099656E" w:rsidRDefault="00B379BC" w:rsidP="00B379BC">
      <w:pPr>
        <w:rPr>
          <w:sz w:val="19"/>
          <w:szCs w:val="19"/>
        </w:rPr>
      </w:pPr>
      <w:r w:rsidRPr="0099656E">
        <w:rPr>
          <w:sz w:val="19"/>
          <w:szCs w:val="19"/>
        </w:rPr>
        <w:t>Signage is a critical part of an accessible, safe and connected cycle network.  Signage improves the efficiency of the network and thus enhances the utility of cycling and walking as a transport option.   Without clear and legible signage, those who are unfamiliar with the network may feel unsafe or unsure, and are less likely to cycle or walk as a transport option.</w:t>
      </w:r>
    </w:p>
    <w:p w:rsidR="00B379BC" w:rsidRDefault="00B379BC" w:rsidP="002936F5">
      <w:pPr>
        <w:pStyle w:val="Heading2"/>
      </w:pPr>
      <w:bookmarkStart w:id="90" w:name="_Toc517705397"/>
      <w:r>
        <w:t xml:space="preserve">Key </w:t>
      </w:r>
      <w:r w:rsidRPr="0077661D">
        <w:t>Recommendations</w:t>
      </w:r>
      <w:bookmarkEnd w:id="90"/>
    </w:p>
    <w:p w:rsidR="0069514B" w:rsidRDefault="0069514B" w:rsidP="0069514B">
      <w:pPr>
        <w:rPr>
          <w:sz w:val="19"/>
          <w:szCs w:val="19"/>
        </w:rPr>
      </w:pPr>
      <w:r w:rsidRPr="0099656E">
        <w:rPr>
          <w:sz w:val="19"/>
          <w:szCs w:val="19"/>
        </w:rPr>
        <w:t xml:space="preserve">Implementation of </w:t>
      </w:r>
      <w:r w:rsidR="005536E5" w:rsidRPr="0099656E">
        <w:rPr>
          <w:sz w:val="19"/>
          <w:szCs w:val="19"/>
        </w:rPr>
        <w:t>several</w:t>
      </w:r>
      <w:r w:rsidRPr="0099656E">
        <w:rPr>
          <w:sz w:val="19"/>
          <w:szCs w:val="19"/>
        </w:rPr>
        <w:t xml:space="preserve"> the recommendations within this plan will also ensure a safer cycling and pedestrian network for the community. </w:t>
      </w:r>
    </w:p>
    <w:p w:rsidR="00EF2A55" w:rsidRPr="0099656E" w:rsidRDefault="00EF2A55" w:rsidP="0069514B">
      <w:pPr>
        <w:rPr>
          <w:sz w:val="19"/>
          <w:szCs w:val="19"/>
        </w:rPr>
      </w:pPr>
    </w:p>
    <w:p w:rsidR="00B224CB" w:rsidRDefault="0020653D" w:rsidP="00521342">
      <w:pPr>
        <w:pStyle w:val="GTAHeadingTable"/>
      </w:pPr>
      <w:bookmarkStart w:id="91" w:name="_Ref476743743"/>
      <w:bookmarkStart w:id="92" w:name="_Toc517705495"/>
      <w:r>
        <w:t xml:space="preserve">Table </w:t>
      </w:r>
      <w:r w:rsidR="004C0BB4">
        <w:fldChar w:fldCharType="begin"/>
      </w:r>
      <w:r w:rsidR="004C0BB4">
        <w:instrText xml:space="preserve"> STYLEREF 1 \s </w:instrText>
      </w:r>
      <w:r w:rsidR="004C0BB4">
        <w:fldChar w:fldCharType="separate"/>
      </w:r>
      <w:r w:rsidR="009E0AB0">
        <w:rPr>
          <w:noProof/>
        </w:rPr>
        <w:t>3</w:t>
      </w:r>
      <w:r w:rsidR="004C0BB4">
        <w:rPr>
          <w:noProof/>
        </w:rPr>
        <w:fldChar w:fldCharType="end"/>
      </w:r>
      <w:r>
        <w:t>.</w:t>
      </w:r>
      <w:r w:rsidR="004C0BB4">
        <w:fldChar w:fldCharType="begin"/>
      </w:r>
      <w:r w:rsidR="004C0BB4">
        <w:instrText xml:space="preserve"> SEQ Table \* ARABIC \s 1 </w:instrText>
      </w:r>
      <w:r w:rsidR="004C0BB4">
        <w:fldChar w:fldCharType="separate"/>
      </w:r>
      <w:r w:rsidR="009E0AB0">
        <w:rPr>
          <w:noProof/>
        </w:rPr>
        <w:t>3</w:t>
      </w:r>
      <w:r w:rsidR="004C0BB4">
        <w:rPr>
          <w:noProof/>
        </w:rPr>
        <w:fldChar w:fldCharType="end"/>
      </w:r>
      <w:bookmarkEnd w:id="91"/>
      <w:r>
        <w:t>:</w:t>
      </w:r>
      <w:r>
        <w:tab/>
      </w:r>
      <w:r w:rsidRPr="00521342">
        <w:t>Key</w:t>
      </w:r>
      <w:r>
        <w:t xml:space="preserve"> </w:t>
      </w:r>
      <w:r w:rsidR="00D92981">
        <w:t>C</w:t>
      </w:r>
      <w:r>
        <w:t xml:space="preserve">ycling and </w:t>
      </w:r>
      <w:r w:rsidR="00D92981">
        <w:t>W</w:t>
      </w:r>
      <w:r>
        <w:t xml:space="preserve">alking </w:t>
      </w:r>
      <w:r w:rsidR="00D92981">
        <w:t>N</w:t>
      </w:r>
      <w:r>
        <w:t>etwork Plan Recommendations</w:t>
      </w:r>
      <w:bookmarkEnd w:id="92"/>
    </w:p>
    <w:tbl>
      <w:tblPr>
        <w:tblW w:w="5000" w:type="pct"/>
        <w:tblBorders>
          <w:top w:val="single" w:sz="2" w:space="0" w:color="auto"/>
          <w:bottom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664"/>
        <w:gridCol w:w="5328"/>
      </w:tblGrid>
      <w:tr w:rsidR="00521342" w:rsidRPr="00521342" w:rsidTr="00521342">
        <w:trPr>
          <w:cantSplit/>
          <w:trHeight w:val="397"/>
          <w:tblHeader/>
        </w:trPr>
        <w:tc>
          <w:tcPr>
            <w:tcW w:w="5000" w:type="pct"/>
            <w:gridSpan w:val="2"/>
            <w:tcBorders>
              <w:top w:val="single" w:sz="2" w:space="0" w:color="auto"/>
              <w:left w:val="nil"/>
              <w:bottom w:val="single" w:sz="2" w:space="0" w:color="auto"/>
              <w:right w:val="nil"/>
              <w:tl2br w:val="nil"/>
              <w:tr2bl w:val="nil"/>
            </w:tcBorders>
            <w:shd w:val="clear" w:color="auto" w:fill="92D050"/>
            <w:vAlign w:val="center"/>
          </w:tcPr>
          <w:p w:rsidR="00B224CB" w:rsidRPr="00521342" w:rsidRDefault="00B224CB" w:rsidP="00521342">
            <w:pPr>
              <w:pStyle w:val="GTATableColumnHeading"/>
              <w:jc w:val="center"/>
            </w:pPr>
            <w:r w:rsidRPr="00521342">
              <w:t>Recommendations</w:t>
            </w:r>
          </w:p>
        </w:tc>
      </w:tr>
      <w:tr w:rsidR="00D27AB6" w:rsidRPr="00D27AB6" w:rsidTr="0077661D">
        <w:trPr>
          <w:cantSplit/>
          <w:tblHeader/>
        </w:trPr>
        <w:tc>
          <w:tcPr>
            <w:tcW w:w="2334" w:type="pct"/>
            <w:shd w:val="clear" w:color="auto" w:fill="auto"/>
            <w:vAlign w:val="center"/>
          </w:tcPr>
          <w:p w:rsidR="00B224CB" w:rsidRPr="0077661D" w:rsidRDefault="00B224CB" w:rsidP="0077661D">
            <w:pPr>
              <w:pStyle w:val="GTATableText"/>
              <w:spacing w:before="60" w:after="60"/>
              <w:ind w:left="85" w:right="85"/>
              <w:jc w:val="left"/>
              <w:rPr>
                <w:b/>
                <w:color w:val="92D050"/>
                <w:sz w:val="19"/>
              </w:rPr>
            </w:pPr>
            <w:r w:rsidRPr="0077661D">
              <w:rPr>
                <w:b/>
                <w:color w:val="92D050"/>
                <w:sz w:val="19"/>
              </w:rPr>
              <w:t>Infrastructure Recommendations</w:t>
            </w:r>
          </w:p>
        </w:tc>
        <w:tc>
          <w:tcPr>
            <w:tcW w:w="2666" w:type="pct"/>
            <w:shd w:val="clear" w:color="auto" w:fill="auto"/>
            <w:vAlign w:val="center"/>
          </w:tcPr>
          <w:p w:rsidR="00B224CB" w:rsidRPr="0077661D" w:rsidRDefault="00B224CB" w:rsidP="0077661D">
            <w:pPr>
              <w:pStyle w:val="GTATableText"/>
              <w:spacing w:before="60" w:after="60"/>
              <w:ind w:left="85" w:right="85"/>
              <w:jc w:val="left"/>
              <w:rPr>
                <w:b/>
                <w:color w:val="92D050"/>
                <w:sz w:val="19"/>
              </w:rPr>
            </w:pPr>
            <w:r w:rsidRPr="0077661D">
              <w:rPr>
                <w:b/>
                <w:color w:val="92D050"/>
                <w:sz w:val="19"/>
              </w:rPr>
              <w:t>Planning and Policy Recommendations</w:t>
            </w:r>
          </w:p>
        </w:tc>
      </w:tr>
      <w:tr w:rsidR="00B224CB" w:rsidTr="0077661D">
        <w:trPr>
          <w:cantSplit/>
        </w:trPr>
        <w:tc>
          <w:tcPr>
            <w:tcW w:w="2334" w:type="pct"/>
            <w:shd w:val="clear" w:color="auto" w:fill="auto"/>
            <w:vAlign w:val="center"/>
          </w:tcPr>
          <w:p w:rsidR="00B224CB" w:rsidRPr="0099656E" w:rsidRDefault="00B224CB" w:rsidP="0077661D">
            <w:pPr>
              <w:spacing w:before="60"/>
              <w:ind w:left="85" w:right="85"/>
              <w:rPr>
                <w:sz w:val="19"/>
                <w:szCs w:val="19"/>
              </w:rPr>
            </w:pPr>
            <w:r w:rsidRPr="0099656E">
              <w:rPr>
                <w:sz w:val="19"/>
                <w:szCs w:val="19"/>
              </w:rPr>
              <w:t>Coloured surfacing for on-road cycling.  Providing Green at conflict points as a minimum.  Use the cycle symbol pavement marking on all on-road routes.</w:t>
            </w:r>
          </w:p>
        </w:tc>
        <w:tc>
          <w:tcPr>
            <w:tcW w:w="2666" w:type="pct"/>
            <w:shd w:val="clear" w:color="auto" w:fill="auto"/>
            <w:vAlign w:val="center"/>
          </w:tcPr>
          <w:p w:rsidR="00B224CB" w:rsidRPr="0099656E" w:rsidRDefault="00B224CB" w:rsidP="0077661D">
            <w:pPr>
              <w:spacing w:before="60"/>
              <w:ind w:left="85" w:right="85"/>
              <w:rPr>
                <w:color w:val="auto"/>
                <w:sz w:val="19"/>
                <w:szCs w:val="19"/>
              </w:rPr>
            </w:pPr>
            <w:r w:rsidRPr="0099656E">
              <w:rPr>
                <w:color w:val="auto"/>
                <w:sz w:val="19"/>
                <w:szCs w:val="19"/>
              </w:rPr>
              <w:t>The suggested recreational routes have been identified, but need further detailed planning.</w:t>
            </w:r>
          </w:p>
        </w:tc>
      </w:tr>
      <w:tr w:rsidR="00B224CB" w:rsidTr="0077661D">
        <w:trPr>
          <w:cantSplit/>
        </w:trPr>
        <w:tc>
          <w:tcPr>
            <w:tcW w:w="2334" w:type="pct"/>
            <w:shd w:val="clear" w:color="auto" w:fill="auto"/>
            <w:vAlign w:val="center"/>
          </w:tcPr>
          <w:p w:rsidR="00B224CB" w:rsidRPr="0099656E" w:rsidRDefault="00B224CB" w:rsidP="0077661D">
            <w:pPr>
              <w:spacing w:before="60"/>
              <w:ind w:left="85" w:right="85"/>
              <w:rPr>
                <w:sz w:val="19"/>
                <w:szCs w:val="19"/>
              </w:rPr>
            </w:pPr>
            <w:r w:rsidRPr="0099656E">
              <w:rPr>
                <w:sz w:val="19"/>
                <w:szCs w:val="19"/>
              </w:rPr>
              <w:t>Provide a buffer for on-road cycle routes to general traffic.  As a minimum, this should be done via a wider line marking buffer.</w:t>
            </w:r>
          </w:p>
        </w:tc>
        <w:tc>
          <w:tcPr>
            <w:tcW w:w="2666" w:type="pct"/>
            <w:shd w:val="clear" w:color="auto" w:fill="auto"/>
            <w:vAlign w:val="center"/>
          </w:tcPr>
          <w:p w:rsidR="00B224CB" w:rsidRPr="0099656E" w:rsidRDefault="00B224CB" w:rsidP="0077661D">
            <w:pPr>
              <w:spacing w:before="60"/>
              <w:ind w:left="85" w:right="85"/>
              <w:rPr>
                <w:color w:val="auto"/>
                <w:sz w:val="19"/>
                <w:szCs w:val="19"/>
              </w:rPr>
            </w:pPr>
            <w:r w:rsidRPr="0099656E">
              <w:rPr>
                <w:color w:val="auto"/>
                <w:sz w:val="19"/>
                <w:szCs w:val="19"/>
              </w:rPr>
              <w:t>Where new routes are to be provided then the City should ensure that appropriate end of trip facilities are implemented at the destination facility as a condition of the route. Where the City of Cockburn isn’t the owner of the destination (such as a school or college, a retail or mixed use centre or other community facility (such as a railway station) then the facility should be agreed to in principle.  Further, the City should enact development policy that end of trip facilities and Travel Plans are provided as a condition of planning approval.</w:t>
            </w:r>
          </w:p>
        </w:tc>
      </w:tr>
      <w:tr w:rsidR="00B224CB" w:rsidTr="0077661D">
        <w:trPr>
          <w:cantSplit/>
        </w:trPr>
        <w:tc>
          <w:tcPr>
            <w:tcW w:w="2334" w:type="pct"/>
            <w:shd w:val="clear" w:color="auto" w:fill="auto"/>
            <w:vAlign w:val="center"/>
          </w:tcPr>
          <w:p w:rsidR="00B224CB" w:rsidRPr="0099656E" w:rsidRDefault="00B224CB" w:rsidP="0009124C">
            <w:pPr>
              <w:spacing w:before="60"/>
              <w:ind w:left="85" w:right="85"/>
              <w:rPr>
                <w:sz w:val="19"/>
                <w:szCs w:val="19"/>
              </w:rPr>
            </w:pPr>
            <w:r w:rsidRPr="0099656E">
              <w:rPr>
                <w:sz w:val="19"/>
                <w:szCs w:val="19"/>
              </w:rPr>
              <w:t xml:space="preserve">Provide a buffer for on-road cycle routes to denote a </w:t>
            </w:r>
            <w:r w:rsidR="0009124C" w:rsidRPr="0099656E">
              <w:rPr>
                <w:sz w:val="19"/>
                <w:szCs w:val="19"/>
              </w:rPr>
              <w:t>‘</w:t>
            </w:r>
            <w:r w:rsidRPr="0099656E">
              <w:rPr>
                <w:sz w:val="19"/>
                <w:szCs w:val="19"/>
              </w:rPr>
              <w:t>Dooring Zone</w:t>
            </w:r>
            <w:r w:rsidR="0009124C" w:rsidRPr="0099656E">
              <w:rPr>
                <w:sz w:val="19"/>
                <w:szCs w:val="19"/>
              </w:rPr>
              <w:t>’</w:t>
            </w:r>
            <w:r w:rsidRPr="0099656E">
              <w:rPr>
                <w:sz w:val="19"/>
                <w:szCs w:val="19"/>
              </w:rPr>
              <w:t>.  As a minimum, this should be done via a wider line marking buffer or wider on-street parking bays.</w:t>
            </w:r>
          </w:p>
        </w:tc>
        <w:tc>
          <w:tcPr>
            <w:tcW w:w="2666" w:type="pct"/>
            <w:shd w:val="clear" w:color="auto" w:fill="auto"/>
            <w:vAlign w:val="center"/>
          </w:tcPr>
          <w:p w:rsidR="00B224CB" w:rsidRPr="0099656E" w:rsidRDefault="00B224CB" w:rsidP="0077661D">
            <w:pPr>
              <w:spacing w:before="60"/>
              <w:ind w:left="85" w:right="85"/>
              <w:rPr>
                <w:color w:val="auto"/>
                <w:sz w:val="19"/>
                <w:szCs w:val="19"/>
              </w:rPr>
            </w:pPr>
            <w:r w:rsidRPr="0099656E">
              <w:rPr>
                <w:color w:val="auto"/>
                <w:sz w:val="19"/>
                <w:szCs w:val="19"/>
              </w:rPr>
              <w:t>Speak with the RAC to assess the feasibility of extended break down cover to include cyclists.</w:t>
            </w:r>
          </w:p>
        </w:tc>
      </w:tr>
      <w:tr w:rsidR="00B224CB" w:rsidTr="0077661D">
        <w:trPr>
          <w:cantSplit/>
        </w:trPr>
        <w:tc>
          <w:tcPr>
            <w:tcW w:w="2334"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lastRenderedPageBreak/>
              <w:t>Ensure all off road Main Community Routes continue to and, where required, through intersections and have appropriately designed transition areas.</w:t>
            </w:r>
          </w:p>
        </w:tc>
        <w:tc>
          <w:tcPr>
            <w:tcW w:w="2666"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Implement a policy that ensures the City must provide a footpath on at least one side of every road.  Undertake a pedestrian route audit to plan the network of paths identifying which side of the roads they should be on.</w:t>
            </w:r>
          </w:p>
        </w:tc>
      </w:tr>
      <w:tr w:rsidR="00B224CB" w:rsidTr="0077661D">
        <w:trPr>
          <w:cantSplit/>
        </w:trPr>
        <w:tc>
          <w:tcPr>
            <w:tcW w:w="2334"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Ensure all Local Community Routes have adequate crossing facilities incorporated as required at the end of each route for ease of access.  Ensure low speeds are achieved.</w:t>
            </w:r>
          </w:p>
        </w:tc>
        <w:tc>
          <w:tcPr>
            <w:tcW w:w="2666"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Develop an active transport behaviour change policy and strategy.</w:t>
            </w:r>
          </w:p>
        </w:tc>
      </w:tr>
      <w:tr w:rsidR="00B224CB" w:rsidTr="0077661D">
        <w:trPr>
          <w:cantSplit/>
        </w:trPr>
        <w:tc>
          <w:tcPr>
            <w:tcW w:w="2334"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Ensure appropriate and safe intersection design is applied to all existing and new cycle routes within the City.</w:t>
            </w:r>
          </w:p>
        </w:tc>
        <w:tc>
          <w:tcPr>
            <w:tcW w:w="2666"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Develop a counting and monitoring strategy for cyclist and pedestrians</w:t>
            </w:r>
          </w:p>
        </w:tc>
      </w:tr>
      <w:tr w:rsidR="00B224CB" w:rsidRPr="009067C3" w:rsidTr="0077661D">
        <w:trPr>
          <w:cantSplit/>
        </w:trPr>
        <w:tc>
          <w:tcPr>
            <w:tcW w:w="2334" w:type="pct"/>
            <w:shd w:val="clear" w:color="auto" w:fill="auto"/>
            <w:vAlign w:val="center"/>
          </w:tcPr>
          <w:p w:rsidR="00B224CB" w:rsidRPr="00EF2A55" w:rsidRDefault="00B224CB" w:rsidP="0077661D">
            <w:pPr>
              <w:spacing w:before="60"/>
              <w:ind w:left="85" w:right="85"/>
              <w:rPr>
                <w:color w:val="auto"/>
                <w:sz w:val="19"/>
                <w:szCs w:val="19"/>
              </w:rPr>
            </w:pPr>
          </w:p>
        </w:tc>
        <w:tc>
          <w:tcPr>
            <w:tcW w:w="2666"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Implement Behaviour Change Initiatives and Wayfinding Signage Strategy including around Railway Stations.</w:t>
            </w:r>
          </w:p>
        </w:tc>
      </w:tr>
      <w:tr w:rsidR="00B224CB" w:rsidTr="0077661D">
        <w:trPr>
          <w:cantSplit/>
        </w:trPr>
        <w:tc>
          <w:tcPr>
            <w:tcW w:w="2334" w:type="pct"/>
            <w:shd w:val="clear" w:color="auto" w:fill="auto"/>
            <w:vAlign w:val="center"/>
          </w:tcPr>
          <w:p w:rsidR="00B224CB" w:rsidRPr="00EF2A55" w:rsidRDefault="00B224CB" w:rsidP="0077661D">
            <w:pPr>
              <w:spacing w:before="60"/>
              <w:ind w:left="85" w:right="85"/>
              <w:rPr>
                <w:color w:val="auto"/>
                <w:sz w:val="19"/>
                <w:szCs w:val="19"/>
              </w:rPr>
            </w:pPr>
          </w:p>
        </w:tc>
        <w:tc>
          <w:tcPr>
            <w:tcW w:w="2666" w:type="pct"/>
            <w:shd w:val="clear" w:color="auto" w:fill="auto"/>
            <w:vAlign w:val="center"/>
          </w:tcPr>
          <w:p w:rsidR="00B224CB" w:rsidRPr="00EF2A55" w:rsidRDefault="00B224CB" w:rsidP="0077661D">
            <w:pPr>
              <w:spacing w:before="60"/>
              <w:ind w:left="85" w:right="85"/>
              <w:rPr>
                <w:color w:val="auto"/>
                <w:sz w:val="19"/>
                <w:szCs w:val="19"/>
              </w:rPr>
            </w:pPr>
            <w:r w:rsidRPr="00EF2A55">
              <w:rPr>
                <w:color w:val="auto"/>
                <w:sz w:val="19"/>
                <w:szCs w:val="19"/>
              </w:rPr>
              <w:t>Develop policy to include pedestrian and cycle infrastructure as part of major projects or road upgrades</w:t>
            </w:r>
            <w:r w:rsidRPr="00EF2A55">
              <w:rPr>
                <w:rFonts w:ascii="Segoe UI" w:hAnsi="Segoe UI" w:cs="Segoe UI"/>
                <w:sz w:val="19"/>
                <w:szCs w:val="19"/>
              </w:rPr>
              <w:t xml:space="preserve">  </w:t>
            </w:r>
          </w:p>
        </w:tc>
      </w:tr>
      <w:tr w:rsidR="005D5D32" w:rsidRPr="0077661D" w:rsidTr="0077661D">
        <w:trPr>
          <w:cantSplit/>
        </w:trPr>
        <w:tc>
          <w:tcPr>
            <w:tcW w:w="5000" w:type="pct"/>
            <w:gridSpan w:val="2"/>
            <w:shd w:val="clear" w:color="auto" w:fill="auto"/>
            <w:vAlign w:val="center"/>
          </w:tcPr>
          <w:p w:rsidR="005D5D32" w:rsidRPr="0099656E" w:rsidRDefault="005D5D32" w:rsidP="0077661D">
            <w:pPr>
              <w:pStyle w:val="GTATableText"/>
              <w:spacing w:before="60" w:after="60"/>
              <w:ind w:left="85" w:right="85"/>
              <w:jc w:val="left"/>
              <w:rPr>
                <w:b/>
                <w:color w:val="92D050"/>
                <w:sz w:val="19"/>
                <w:szCs w:val="19"/>
              </w:rPr>
            </w:pPr>
            <w:r w:rsidRPr="0099656E">
              <w:rPr>
                <w:b/>
                <w:color w:val="92D050"/>
                <w:sz w:val="19"/>
                <w:szCs w:val="19"/>
              </w:rPr>
              <w:t>Complimentary Recommendations</w:t>
            </w:r>
          </w:p>
        </w:tc>
      </w:tr>
      <w:tr w:rsidR="005D5D32" w:rsidTr="0077661D">
        <w:trPr>
          <w:cantSplit/>
        </w:trPr>
        <w:tc>
          <w:tcPr>
            <w:tcW w:w="5000" w:type="pct"/>
            <w:gridSpan w:val="2"/>
            <w:shd w:val="clear" w:color="auto" w:fill="auto"/>
            <w:vAlign w:val="center"/>
          </w:tcPr>
          <w:p w:rsidR="005D5D32" w:rsidRPr="0099656E" w:rsidRDefault="005D5D32" w:rsidP="0009124C">
            <w:pPr>
              <w:spacing w:before="60"/>
              <w:ind w:left="85" w:right="85"/>
              <w:rPr>
                <w:color w:val="auto"/>
                <w:sz w:val="19"/>
                <w:szCs w:val="19"/>
              </w:rPr>
            </w:pPr>
            <w:r w:rsidRPr="0099656E">
              <w:rPr>
                <w:color w:val="auto"/>
                <w:sz w:val="19"/>
                <w:szCs w:val="19"/>
              </w:rPr>
              <w:t>Downgrade Beeliar</w:t>
            </w:r>
            <w:bookmarkStart w:id="93" w:name="_GoBack"/>
            <w:bookmarkEnd w:id="93"/>
            <w:r w:rsidRPr="0099656E">
              <w:rPr>
                <w:color w:val="auto"/>
                <w:sz w:val="19"/>
                <w:szCs w:val="19"/>
              </w:rPr>
              <w:t xml:space="preserve"> Drive to a </w:t>
            </w:r>
            <w:r w:rsidR="0009124C" w:rsidRPr="0099656E">
              <w:rPr>
                <w:color w:val="auto"/>
                <w:sz w:val="19"/>
                <w:szCs w:val="19"/>
              </w:rPr>
              <w:t>‘</w:t>
            </w:r>
            <w:r w:rsidRPr="0099656E">
              <w:rPr>
                <w:color w:val="auto"/>
                <w:sz w:val="19"/>
                <w:szCs w:val="19"/>
              </w:rPr>
              <w:t>boulevard</w:t>
            </w:r>
            <w:r w:rsidR="0009124C" w:rsidRPr="0099656E">
              <w:rPr>
                <w:color w:val="auto"/>
                <w:sz w:val="19"/>
                <w:szCs w:val="19"/>
              </w:rPr>
              <w:t>’</w:t>
            </w:r>
            <w:r w:rsidRPr="0099656E">
              <w:rPr>
                <w:color w:val="auto"/>
                <w:sz w:val="19"/>
                <w:szCs w:val="19"/>
              </w:rPr>
              <w:t xml:space="preserve"> through Cockburn Central along with undertaking a Cockburn Central pedestrian strategy.</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color w:val="auto"/>
                <w:sz w:val="19"/>
                <w:szCs w:val="19"/>
              </w:rPr>
              <w:t>Investigate the possibility of implementing 30km/h permanent speed limits around schools.</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sz w:val="19"/>
                <w:szCs w:val="19"/>
              </w:rPr>
              <w:t>Undertake an Accessible Pedestrian Routes assessment for the identified aged care facilities and for retirement villages and in communities where there is a large proportion of older residents.</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color w:val="auto"/>
                <w:sz w:val="19"/>
                <w:szCs w:val="19"/>
              </w:rPr>
              <w:t>Investigate the feasibility and routing options for potential cycle or walking tours.</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color w:val="auto"/>
                <w:sz w:val="19"/>
                <w:szCs w:val="19"/>
              </w:rPr>
              <w:t>Work with the Department of Transport to ensure the Active Travel guides are kept up to date and remove the sealed shoulder terminology, especially for those routes where the sealed shoulder is not an appropriate riding environment.</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color w:val="auto"/>
                <w:sz w:val="19"/>
                <w:szCs w:val="19"/>
              </w:rPr>
              <w:t>Undertake annual crash investigation study for key hotspot cycle pedestrian crash areas to understand causality making cycling/pedestrian safer.</w:t>
            </w:r>
          </w:p>
        </w:tc>
      </w:tr>
      <w:tr w:rsidR="005D5D32" w:rsidTr="0077661D">
        <w:trPr>
          <w:cantSplit/>
        </w:trPr>
        <w:tc>
          <w:tcPr>
            <w:tcW w:w="5000" w:type="pct"/>
            <w:gridSpan w:val="2"/>
            <w:shd w:val="clear" w:color="auto" w:fill="auto"/>
            <w:vAlign w:val="center"/>
          </w:tcPr>
          <w:p w:rsidR="005D5D32" w:rsidRPr="0099656E" w:rsidRDefault="005D5D32" w:rsidP="0077661D">
            <w:pPr>
              <w:spacing w:before="60"/>
              <w:ind w:left="85" w:right="85"/>
              <w:rPr>
                <w:color w:val="auto"/>
                <w:sz w:val="19"/>
                <w:szCs w:val="19"/>
              </w:rPr>
            </w:pPr>
            <w:r w:rsidRPr="0099656E">
              <w:rPr>
                <w:color w:val="auto"/>
                <w:sz w:val="19"/>
                <w:szCs w:val="19"/>
              </w:rPr>
              <w:t>Work with the South West Group to investigate an E-Bike Route.</w:t>
            </w:r>
          </w:p>
        </w:tc>
      </w:tr>
      <w:tr w:rsidR="005D5D32" w:rsidTr="0077661D">
        <w:trPr>
          <w:cantSplit/>
        </w:trPr>
        <w:tc>
          <w:tcPr>
            <w:tcW w:w="5000" w:type="pct"/>
            <w:gridSpan w:val="2"/>
            <w:shd w:val="clear" w:color="auto" w:fill="auto"/>
            <w:vAlign w:val="center"/>
          </w:tcPr>
          <w:p w:rsidR="005D5D32" w:rsidRPr="0099656E" w:rsidRDefault="0009124C" w:rsidP="0009124C">
            <w:pPr>
              <w:spacing w:before="60"/>
              <w:ind w:left="85" w:right="85"/>
              <w:rPr>
                <w:color w:val="auto"/>
                <w:sz w:val="19"/>
                <w:szCs w:val="19"/>
              </w:rPr>
            </w:pPr>
            <w:r w:rsidRPr="0099656E">
              <w:rPr>
                <w:color w:val="auto"/>
                <w:sz w:val="19"/>
                <w:szCs w:val="19"/>
              </w:rPr>
              <w:t>Dev</w:t>
            </w:r>
            <w:r w:rsidR="005D5D32" w:rsidRPr="0099656E">
              <w:rPr>
                <w:color w:val="auto"/>
                <w:sz w:val="19"/>
                <w:szCs w:val="19"/>
              </w:rPr>
              <w:t>elop the draft D</w:t>
            </w:r>
            <w:r w:rsidRPr="0099656E">
              <w:rPr>
                <w:color w:val="auto"/>
                <w:sz w:val="19"/>
                <w:szCs w:val="19"/>
              </w:rPr>
              <w:t xml:space="preserve">evelopment </w:t>
            </w:r>
            <w:r w:rsidR="005D5D32" w:rsidRPr="0099656E">
              <w:rPr>
                <w:color w:val="auto"/>
                <w:sz w:val="19"/>
                <w:szCs w:val="19"/>
              </w:rPr>
              <w:t>A</w:t>
            </w:r>
            <w:r w:rsidRPr="0099656E">
              <w:rPr>
                <w:color w:val="auto"/>
                <w:sz w:val="19"/>
                <w:szCs w:val="19"/>
              </w:rPr>
              <w:t xml:space="preserve">pproval </w:t>
            </w:r>
            <w:r w:rsidR="005D5D32" w:rsidRPr="0099656E">
              <w:rPr>
                <w:color w:val="auto"/>
                <w:sz w:val="19"/>
                <w:szCs w:val="19"/>
              </w:rPr>
              <w:t xml:space="preserve"> active travel checklist to ensure it is applicable to the City’s needs</w:t>
            </w:r>
          </w:p>
        </w:tc>
      </w:tr>
    </w:tbl>
    <w:p w:rsidR="00506586" w:rsidRDefault="00506586" w:rsidP="006D6F1C">
      <w:bookmarkStart w:id="94" w:name="_Toc209067372"/>
      <w:bookmarkStart w:id="95" w:name="_Toc209067523"/>
      <w:bookmarkStart w:id="96" w:name="_Toc209067803"/>
      <w:bookmarkStart w:id="97" w:name="_Toc209067860"/>
      <w:bookmarkStart w:id="98" w:name="_Toc209067874"/>
      <w:bookmarkStart w:id="99" w:name="_Toc209067888"/>
      <w:bookmarkStart w:id="100" w:name="_Toc209067945"/>
      <w:bookmarkStart w:id="101" w:name="_Toc209077060"/>
      <w:bookmarkStart w:id="102" w:name="_Toc211746560"/>
      <w:bookmarkStart w:id="103" w:name="_Toc212363542"/>
      <w:bookmarkEnd w:id="94"/>
      <w:bookmarkEnd w:id="95"/>
      <w:bookmarkEnd w:id="96"/>
      <w:bookmarkEnd w:id="97"/>
      <w:bookmarkEnd w:id="98"/>
      <w:bookmarkEnd w:id="99"/>
      <w:bookmarkEnd w:id="100"/>
      <w:bookmarkEnd w:id="101"/>
      <w:bookmarkEnd w:id="102"/>
      <w:bookmarkEnd w:id="103"/>
    </w:p>
    <w:p w:rsidR="001029FC" w:rsidRPr="001029FC" w:rsidRDefault="001029FC" w:rsidP="001029FC">
      <w:pPr>
        <w:pStyle w:val="GTAAppendixTitle"/>
        <w:sectPr w:rsidR="001029FC" w:rsidRPr="001029FC" w:rsidSect="00794C2F">
          <w:headerReference w:type="default" r:id="rId56"/>
          <w:footerReference w:type="default" r:id="rId57"/>
          <w:pgSz w:w="23811" w:h="16838" w:orient="landscape" w:code="8"/>
          <w:pgMar w:top="1560" w:right="1418" w:bottom="1134" w:left="1701" w:header="919" w:footer="431" w:gutter="0"/>
          <w:pgNumType w:start="1"/>
          <w:cols w:num="2" w:space="708"/>
          <w:docGrid w:linePitch="360"/>
        </w:sectPr>
      </w:pPr>
    </w:p>
    <w:p w:rsidR="00254191" w:rsidRDefault="006037C1" w:rsidP="00577FD0">
      <w:r>
        <w:rPr>
          <w:rFonts w:ascii="Arial" w:hAnsi="Arial" w:cs="Arial"/>
          <w:b/>
          <w:noProof/>
          <w:color w:val="auto"/>
          <w:sz w:val="36"/>
          <w:szCs w:val="36"/>
          <w:lang w:eastAsia="en-AU"/>
        </w:rPr>
        <w:lastRenderedPageBreak/>
        <w:drawing>
          <wp:anchor distT="0" distB="0" distL="114300" distR="114300" simplePos="0" relativeHeight="251690496" behindDoc="0" locked="0" layoutInCell="1" allowOverlap="1" wp14:anchorId="0BF3C9D1" wp14:editId="2291FC18">
            <wp:simplePos x="0" y="0"/>
            <wp:positionH relativeFrom="page">
              <wp:align>left</wp:align>
            </wp:positionH>
            <wp:positionV relativeFrom="page">
              <wp:align>top</wp:align>
            </wp:positionV>
            <wp:extent cx="15098400" cy="10681200"/>
            <wp:effectExtent l="0" t="0" r="190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cycle Walking Network Plan 2016-2021 Landscape.jpg"/>
                    <pic:cNvPicPr/>
                  </pic:nvPicPr>
                  <pic:blipFill>
                    <a:blip r:embed="rId58">
                      <a:extLst>
                        <a:ext uri="{28A0092B-C50C-407E-A947-70E740481C1C}">
                          <a14:useLocalDpi xmlns:a14="http://schemas.microsoft.com/office/drawing/2010/main" val="0"/>
                        </a:ext>
                      </a:extLst>
                    </a:blip>
                    <a:stretch>
                      <a:fillRect/>
                    </a:stretch>
                  </pic:blipFill>
                  <pic:spPr>
                    <a:xfrm>
                      <a:off x="0" y="0"/>
                      <a:ext cx="15098400" cy="10681200"/>
                    </a:xfrm>
                    <a:prstGeom prst="rect">
                      <a:avLst/>
                    </a:prstGeom>
                  </pic:spPr>
                </pic:pic>
              </a:graphicData>
            </a:graphic>
            <wp14:sizeRelH relativeFrom="margin">
              <wp14:pctWidth>0</wp14:pctWidth>
            </wp14:sizeRelH>
            <wp14:sizeRelV relativeFrom="margin">
              <wp14:pctHeight>0</wp14:pctHeight>
            </wp14:sizeRelV>
          </wp:anchor>
        </w:drawing>
      </w:r>
    </w:p>
    <w:sectPr w:rsidR="00254191" w:rsidSect="00AA531C">
      <w:headerReference w:type="default" r:id="rId59"/>
      <w:footerReference w:type="default" r:id="rId60"/>
      <w:pgSz w:w="23811" w:h="16838" w:orient="landscape" w:code="8"/>
      <w:pgMar w:top="1985" w:right="14600" w:bottom="1418" w:left="233" w:header="91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26E8" w:rsidRDefault="000126E8">
      <w:r>
        <w:separator/>
      </w:r>
    </w:p>
    <w:p w:rsidR="000126E8" w:rsidRDefault="000126E8"/>
    <w:p w:rsidR="000126E8" w:rsidRDefault="000126E8"/>
    <w:p w:rsidR="000126E8" w:rsidRDefault="000126E8"/>
    <w:p w:rsidR="000126E8" w:rsidRDefault="000126E8"/>
    <w:p w:rsidR="000126E8" w:rsidRDefault="000126E8"/>
  </w:endnote>
  <w:endnote w:type="continuationSeparator" w:id="0">
    <w:p w:rsidR="000126E8" w:rsidRDefault="000126E8">
      <w:r>
        <w:continuationSeparator/>
      </w:r>
    </w:p>
    <w:p w:rsidR="000126E8" w:rsidRDefault="000126E8"/>
    <w:p w:rsidR="000126E8" w:rsidRDefault="000126E8"/>
    <w:p w:rsidR="000126E8" w:rsidRDefault="000126E8"/>
    <w:p w:rsidR="000126E8" w:rsidRDefault="000126E8"/>
    <w:p w:rsidR="000126E8" w:rsidRDefault="000126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notTrueType/>
    <w:pitch w:val="variable"/>
    <w:sig w:usb0="00000003" w:usb1="00000000" w:usb2="00000000" w:usb3="00000000" w:csb0="00000001" w:csb1="00000000"/>
  </w:font>
  <w:font w:name="JosefinSans-Bold">
    <w:altName w:val="Josefin Sans"/>
    <w:panose1 w:val="00000000000000000000"/>
    <w:charset w:val="4D"/>
    <w:family w:val="auto"/>
    <w:notTrueType/>
    <w:pitch w:val="default"/>
    <w:sig w:usb0="00000003" w:usb1="00000000" w:usb2="00000000" w:usb3="00000000" w:csb0="00000001" w:csb1="00000000"/>
  </w:font>
  <w:font w:name="JosefinSans">
    <w:altName w:val="Calibri"/>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Segoe UI">
    <w:altName w:val="Calibr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420FCB" w:rsidRDefault="008C18EB" w:rsidP="006703F7">
    <w:pPr>
      <w:spacing w:after="0"/>
      <w:ind w:left="2550" w:firstLine="425"/>
      <w:rPr>
        <w:rFonts w:ascii="Arial" w:hAnsi="Arial" w:cs="Arial"/>
        <w:sz w:val="28"/>
        <w:szCs w:val="28"/>
      </w:rPr>
    </w:pPr>
    <w:r w:rsidRPr="00420FCB">
      <w:rPr>
        <w:rFonts w:ascii="Arial" w:hAnsi="Arial" w:cs="Arial"/>
        <w:sz w:val="28"/>
        <w:szCs w:val="28"/>
      </w:rPr>
      <w:t>cockburn.wa.gov.au</w:t>
    </w:r>
  </w:p>
  <w:p w:rsidR="008C18EB" w:rsidRDefault="008C18E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rsidP="002F449A"/>
  <w:p w:rsidR="008C18EB" w:rsidRPr="002F038E" w:rsidRDefault="008C18EB" w:rsidP="002F449A">
    <w:pPr>
      <w:pStyle w:val="Footer"/>
    </w:pPr>
    <w:r>
      <w:drawing>
        <wp:anchor distT="0" distB="0" distL="36195" distR="36195" simplePos="0" relativeHeight="251672576" behindDoc="0" locked="0" layoutInCell="0" allowOverlap="1" wp14:anchorId="2546DF68" wp14:editId="2AF54F09">
          <wp:simplePos x="0" y="0"/>
          <wp:positionH relativeFrom="column">
            <wp:posOffset>12701270</wp:posOffset>
          </wp:positionH>
          <wp:positionV relativeFrom="page">
            <wp:posOffset>9915525</wp:posOffset>
          </wp:positionV>
          <wp:extent cx="970915" cy="431165"/>
          <wp:effectExtent l="0" t="0" r="0" b="0"/>
          <wp:wrapSquare wrapText="bothSides"/>
          <wp:docPr id="29" name="Picture 1" descr="Macintosh HD:Users:mac:Desktop:gt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Desktop:gta-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0915" cy="431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6C45">
      <w:rPr>
        <w:rFonts w:ascii="Arial" w:hAnsi="Arial" w:cs="Arial"/>
        <w:sz w:val="16"/>
        <w:szCs w:val="16"/>
      </w:rPr>
      <w:fldChar w:fldCharType="begin"/>
    </w:r>
    <w:r w:rsidRPr="003A6C45">
      <w:rPr>
        <w:rFonts w:ascii="Arial" w:hAnsi="Arial" w:cs="Arial"/>
        <w:sz w:val="16"/>
        <w:szCs w:val="16"/>
      </w:rPr>
      <w:instrText xml:space="preserve"> REF  GTA_Report_Type  \* MERGEFORMAT </w:instrText>
    </w:r>
    <w:r w:rsidRPr="003A6C45">
      <w:rPr>
        <w:rFonts w:ascii="Arial" w:hAnsi="Arial" w:cs="Arial"/>
        <w:sz w:val="16"/>
        <w:szCs w:val="16"/>
      </w:rPr>
      <w:fldChar w:fldCharType="separate"/>
    </w:r>
    <w:r w:rsidRPr="009E0AB0">
      <w:rPr>
        <w:rFonts w:ascii="Arial" w:hAnsi="Arial" w:cs="Arial"/>
        <w:sz w:val="16"/>
        <w:szCs w:val="16"/>
      </w:rPr>
      <w:t>Bicycle and Walking Network Plan</w:t>
    </w:r>
    <w:r>
      <w:t xml:space="preserve"> Executive Summary</w:t>
    </w:r>
    <w:r w:rsidRPr="003A6C45">
      <w:rPr>
        <w:rFonts w:ascii="Arial" w:hAnsi="Arial" w:cs="Arial"/>
        <w:sz w:val="16"/>
        <w:szCs w:val="16"/>
      </w:rPr>
      <w:fldChar w:fldCharType="end"/>
    </w:r>
    <w:r w:rsidRPr="003A6C45">
      <w:rPr>
        <w:rFonts w:ascii="Arial" w:hAnsi="Arial" w:cs="Arial"/>
        <w:sz w:val="16"/>
        <w:szCs w:val="16"/>
      </w:rPr>
      <w:t xml:space="preserve"> </w:t>
    </w:r>
    <w:r>
      <w:rPr>
        <w:rFonts w:ascii="Arial" w:hAnsi="Arial" w:cs="Arial"/>
        <w:sz w:val="16"/>
        <w:szCs w:val="16"/>
      </w:rPr>
      <w:t xml:space="preserve">Exe cutive Summary </w:t>
    </w:r>
    <w:r w:rsidRPr="003A6C45">
      <w:rPr>
        <w:sz w:val="16"/>
        <w:szCs w:val="16"/>
      </w:rPr>
      <w:t>2016 -2021</w:t>
    </w:r>
    <w:r w:rsidRPr="00D04EF1">
      <w:rPr>
        <w:rFonts w:ascii="Arial" w:hAnsi="Arial" w:cs="Arial"/>
        <w:sz w:val="16"/>
      </w:rPr>
      <w:br/>
    </w:r>
    <w:r w:rsidRPr="00D04EF1">
      <w:rPr>
        <w:rFonts w:ascii="Arial" w:hAnsi="Arial" w:cs="Arial"/>
        <w:sz w:val="16"/>
      </w:rPr>
      <w:fldChar w:fldCharType="begin"/>
    </w:r>
    <w:r w:rsidRPr="00D04EF1">
      <w:rPr>
        <w:rFonts w:ascii="Arial" w:hAnsi="Arial" w:cs="Arial"/>
        <w:sz w:val="16"/>
      </w:rPr>
      <w:instrText xml:space="preserve"> REF  GTA_Assignment_Name_1  \* MERGEFORMAT </w:instrText>
    </w:r>
    <w:r w:rsidRPr="00D04EF1">
      <w:rPr>
        <w:rFonts w:ascii="Arial" w:hAnsi="Arial" w:cs="Arial"/>
        <w:sz w:val="16"/>
      </w:rPr>
      <w:fldChar w:fldCharType="separate"/>
    </w:r>
    <w:r w:rsidRPr="009E0AB0">
      <w:rPr>
        <w:rFonts w:ascii="Arial" w:hAnsi="Arial" w:cs="Arial"/>
        <w:sz w:val="16"/>
      </w:rPr>
      <w:t>City of Cockburn</w:t>
    </w:r>
    <w:r w:rsidRPr="00D04EF1">
      <w:rPr>
        <w:rFonts w:ascii="Arial" w:hAnsi="Arial" w:cs="Arial"/>
        <w:sz w:val="16"/>
      </w:rPr>
      <w:fldChar w:fldCharType="end"/>
    </w:r>
    <w:r w:rsidRPr="002F038E">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rsidP="001D02F6">
    <w:r>
      <w:rPr>
        <w:noProof/>
        <w:lang w:eastAsia="en-AU"/>
      </w:rPr>
      <mc:AlternateContent>
        <mc:Choice Requires="wpg">
          <w:drawing>
            <wp:anchor distT="0" distB="0" distL="114300" distR="114300" simplePos="0" relativeHeight="251649024" behindDoc="0" locked="0" layoutInCell="1" allowOverlap="1" wp14:anchorId="1FE5C3DE" wp14:editId="4C97ECF2">
              <wp:simplePos x="0" y="0"/>
              <wp:positionH relativeFrom="column">
                <wp:posOffset>-276094</wp:posOffset>
              </wp:positionH>
              <wp:positionV relativeFrom="paragraph">
                <wp:posOffset>-1137570</wp:posOffset>
              </wp:positionV>
              <wp:extent cx="6306207" cy="1309458"/>
              <wp:effectExtent l="0" t="0" r="0" b="5080"/>
              <wp:wrapNone/>
              <wp:docPr id="1"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6207" cy="1309458"/>
                        <a:chOff x="1985" y="14502"/>
                        <a:chExt cx="8504" cy="1610"/>
                      </a:xfrm>
                    </wpg:grpSpPr>
                    <wps:wsp>
                      <wps:cNvPr id="2" name="Text Box 981"/>
                      <wps:cNvSpPr txBox="1">
                        <a:spLocks noChangeArrowheads="1"/>
                      </wps:cNvSpPr>
                      <wps:spPr bwMode="auto">
                        <a:xfrm>
                          <a:off x="1985" y="14581"/>
                          <a:ext cx="4450"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18EB" w:rsidRPr="00CD7F98" w:rsidRDefault="008C18EB" w:rsidP="00FF645C">
                            <w:pPr>
                              <w:pStyle w:val="GTACopyright"/>
                              <w:rPr>
                                <w:szCs w:val="13"/>
                              </w:rPr>
                            </w:pPr>
                            <w:r w:rsidRPr="00CD7F98">
                              <w:rPr>
                                <w:szCs w:val="13"/>
                              </w:rPr>
                              <w:t>© GTA Consultants (GTA Consultants (</w:t>
                            </w:r>
                            <w:r>
                              <w:fldChar w:fldCharType="begin"/>
                            </w:r>
                            <w:r>
                              <w:instrText xml:space="preserve"> REF  GTA_State \h  \* MERGEFORMAT </w:instrText>
                            </w:r>
                            <w:r>
                              <w:fldChar w:fldCharType="separate"/>
                            </w:r>
                            <w:r w:rsidRPr="009E0AB0">
                              <w:rPr>
                                <w:szCs w:val="13"/>
                              </w:rPr>
                              <w:t>WA</w:t>
                            </w:r>
                            <w:r>
                              <w:fldChar w:fldCharType="end"/>
                            </w:r>
                            <w:r w:rsidRPr="00CD7F98">
                              <w:rPr>
                                <w:szCs w:val="13"/>
                              </w:rPr>
                              <w:t>) Pty Ltd) 201</w:t>
                            </w:r>
                            <w:r>
                              <w:rPr>
                                <w:szCs w:val="13"/>
                              </w:rPr>
                              <w:t>6</w:t>
                            </w:r>
                            <w:r w:rsidRPr="00CD7F98">
                              <w:rPr>
                                <w:szCs w:val="13"/>
                              </w:rPr>
                              <w:br/>
                            </w:r>
                            <w:proofErr w:type="gramStart"/>
                            <w:r w:rsidRPr="00CD7F98">
                              <w:rPr>
                                <w:szCs w:val="13"/>
                              </w:rPr>
                              <w:t>The</w:t>
                            </w:r>
                            <w:proofErr w:type="gramEnd"/>
                            <w:r w:rsidRPr="00CD7F98">
                              <w:rPr>
                                <w:szCs w:val="13"/>
                              </w:rPr>
                              <w:t xml:space="preserve"> information contained in this document is confidential and intended solely for the use of the client for the purpose for which it has been prepared and no representation is made or is to be implied as being made to any third party. Use or copying of this document in whole or in part without the written permission of GTA Consultants constitutes an infringement of copyright. The intellectual property contained in this document remains the property of GTA Consultants.</w:t>
                            </w:r>
                          </w:p>
                        </w:txbxContent>
                      </wps:txbx>
                      <wps:bodyPr rot="0" vert="horz" wrap="square" lIns="0" tIns="0" rIns="0" bIns="0" anchor="t" anchorCtr="0" upright="1">
                        <a:noAutofit/>
                      </wps:bodyPr>
                    </wps:wsp>
                    <wps:wsp>
                      <wps:cNvPr id="4" name="Text Box 1"/>
                      <wps:cNvSpPr txBox="1">
                        <a:spLocks noChangeArrowheads="1"/>
                      </wps:cNvSpPr>
                      <wps:spPr bwMode="auto">
                        <a:xfrm>
                          <a:off x="7354" y="15203"/>
                          <a:ext cx="3135" cy="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18EB" w:rsidRPr="008115EB" w:rsidRDefault="008C18EB" w:rsidP="0039709D">
                            <w:pPr>
                              <w:spacing w:after="0"/>
                              <w:jc w:val="right"/>
                            </w:pPr>
                            <w:r w:rsidRPr="008115EB">
                              <w:t>Melbourne | Sydney | Brisbane</w:t>
                            </w:r>
                            <w:r w:rsidRPr="008115EB">
                              <w:br/>
                              <w:t>Canberra | Adelaide | Perth</w:t>
                            </w:r>
                            <w:r w:rsidRPr="008115EB">
                              <w:br/>
                              <w:t>Gold Coast | Townsville</w:t>
                            </w:r>
                          </w:p>
                        </w:txbxContent>
                      </wps:txbx>
                      <wps:bodyPr rot="0" vert="horz" wrap="square" lIns="0" tIns="0" rIns="0" bIns="0" anchor="t" anchorCtr="0" upright="1">
                        <a:noAutofit/>
                      </wps:bodyPr>
                    </wps:wsp>
                    <pic:pic xmlns:pic="http://schemas.openxmlformats.org/drawingml/2006/picture">
                      <pic:nvPicPr>
                        <pic:cNvPr id="5" name="Picture 3" descr="Header - 1st page - 150x373mm"/>
                        <pic:cNvPicPr>
                          <a:picLocks noChangeAspect="1"/>
                        </pic:cNvPicPr>
                      </pic:nvPicPr>
                      <pic:blipFill>
                        <a:blip r:embed="rId1">
                          <a:extLst>
                            <a:ext uri="{28A0092B-C50C-407E-A947-70E740481C1C}">
                              <a14:useLocalDpi xmlns:a14="http://schemas.microsoft.com/office/drawing/2010/main" val="0"/>
                            </a:ext>
                          </a:extLst>
                        </a:blip>
                        <a:srcRect l="3522" r="3522"/>
                        <a:stretch>
                          <a:fillRect/>
                        </a:stretch>
                      </pic:blipFill>
                      <pic:spPr bwMode="auto">
                        <a:xfrm>
                          <a:off x="8850" y="14502"/>
                          <a:ext cx="1639" cy="7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002" o:spid="_x0000_s1027" style="position:absolute;margin-left:-21.75pt;margin-top:-89.55pt;width:496.55pt;height:103.1pt;z-index:251649024" coordorigin="1985,14502" coordsize="8504,1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">
              <v:shapetype id="_x0000_t202" coordsize="21600,21600" o:spt="202" path="m,l,21600r21600,l21600,xe">
                <v:stroke joinstyle="miter"/>
                <v:path gradientshapeok="t" o:connecttype="rect"/>
              </v:shapetype>
              <v:shape id="Text Box 981" o:spid="_x0000_s1028" type="#_x0000_t202" style="position:absolute;left:1985;top:14581;width:4450;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inset="0,0,0,0">
                  <w:txbxContent>
                    <w:p w:rsidR="008C18EB" w:rsidRPr="00CD7F98" w:rsidRDefault="008C18EB" w:rsidP="00FF645C">
                      <w:pPr>
                        <w:pStyle w:val="GTACopyright"/>
                        <w:rPr>
                          <w:szCs w:val="13"/>
                        </w:rPr>
                      </w:pPr>
                      <w:r w:rsidRPr="00CD7F98">
                        <w:rPr>
                          <w:szCs w:val="13"/>
                        </w:rPr>
                        <w:t>© GTA Consultants (GTA Consultants (</w:t>
                      </w:r>
                      <w:r>
                        <w:fldChar w:fldCharType="begin"/>
                      </w:r>
                      <w:r>
                        <w:instrText xml:space="preserve"> REF  GTA_State \h  \* MERGEFORMAT </w:instrText>
                      </w:r>
                      <w:r>
                        <w:fldChar w:fldCharType="separate"/>
                      </w:r>
                      <w:r w:rsidRPr="009E0AB0">
                        <w:rPr>
                          <w:szCs w:val="13"/>
                        </w:rPr>
                        <w:t>WA</w:t>
                      </w:r>
                      <w:r>
                        <w:fldChar w:fldCharType="end"/>
                      </w:r>
                      <w:r w:rsidRPr="00CD7F98">
                        <w:rPr>
                          <w:szCs w:val="13"/>
                        </w:rPr>
                        <w:t>) Pty Ltd) 201</w:t>
                      </w:r>
                      <w:r>
                        <w:rPr>
                          <w:szCs w:val="13"/>
                        </w:rPr>
                        <w:t>6</w:t>
                      </w:r>
                      <w:r w:rsidRPr="00CD7F98">
                        <w:rPr>
                          <w:szCs w:val="13"/>
                        </w:rPr>
                        <w:br/>
                      </w:r>
                      <w:proofErr w:type="gramStart"/>
                      <w:r w:rsidRPr="00CD7F98">
                        <w:rPr>
                          <w:szCs w:val="13"/>
                        </w:rPr>
                        <w:t>The</w:t>
                      </w:r>
                      <w:proofErr w:type="gramEnd"/>
                      <w:r w:rsidRPr="00CD7F98">
                        <w:rPr>
                          <w:szCs w:val="13"/>
                        </w:rPr>
                        <w:t xml:space="preserve"> information contained in this document is confidential and intended solely for the use of the client for the purpose for which it has been prepared and no representation is made or is to be implied as being made to any third party. Use or copying of this document in whole or in part without the written permission of GTA Consultants constitutes an infringement of copyright. The intellectual property contained in this document remains the property of GTA Consultants.</w:t>
                      </w:r>
                    </w:p>
                  </w:txbxContent>
                </v:textbox>
              </v:shape>
              <v:shape id="Text Box 1" o:spid="_x0000_s1029" type="#_x0000_t202" style="position:absolute;left:7354;top:15203;width:3135;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UocIA&#10;AADaAAAADwAAAGRycy9kb3ducmV2LnhtbESPT4vCMBTE7wt+h/AEL4umi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ShwgAAANoAAAAPAAAAAAAAAAAAAAAAAJgCAABkcnMvZG93&#10;bnJldi54bWxQSwUGAAAAAAQABAD1AAAAhwMAAAAA&#10;" stroked="f">
                <v:textbox inset="0,0,0,0">
                  <w:txbxContent>
                    <w:p w:rsidR="008C18EB" w:rsidRPr="008115EB" w:rsidRDefault="008C18EB" w:rsidP="0039709D">
                      <w:pPr>
                        <w:spacing w:after="0"/>
                        <w:jc w:val="right"/>
                      </w:pPr>
                      <w:r w:rsidRPr="008115EB">
                        <w:t>Melbourne | Sydney | Brisbane</w:t>
                      </w:r>
                      <w:r w:rsidRPr="008115EB">
                        <w:br/>
                        <w:t>Canberra | Adelaide | Perth</w:t>
                      </w:r>
                      <w:r w:rsidRPr="008115EB">
                        <w:br/>
                        <w:t>Gold Coast | Townsville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alt="Header - 1st page - 150x373mm" style="position:absolute;left:8850;top:14502;width:1639;height: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0ZEDFAAAA2gAAAA8AAABkcnMvZG93bnJldi54bWxEj91qAjEUhO8LfYdwCt4UzSq2yNYo4g8I&#10;UrAqvT5uTnfXbk7WJLqrT98UCr0cZuYbZjxtTSWu5HxpWUG/l4AgzqwuOVdw2K+6IxA+IGusLJOC&#10;G3mYTh4fxphq2/AHXXchFxHCPkUFRQh1KqXPCjLoe7Ymjt6XdQZDlC6X2mET4aaSgyR5lQZLjgsF&#10;1jQvKPveXYyC+/vShe35uLXZsDmelp+nzXO9UKrz1M7eQARqw3/4r73WCl7g90q8AXL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9GRAxQAAANoAAAAPAAAAAAAAAAAAAAAA&#10;AJ8CAABkcnMvZG93bnJldi54bWxQSwUGAAAAAAQABAD3AAAAkQMAAAAA&#10;">
                <v:imagedata r:id="rId2" o:title="Header - 1st page - 150x373mm" cropleft="2308f" cropright="2308f"/>
                <v:path arrowok="t"/>
              </v:shap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947B76" w:rsidRDefault="008C18EB" w:rsidP="00794C2F">
    <w:pPr>
      <w:framePr w:wrap="around" w:vAnchor="page" w:hAnchor="page" w:x="1475" w:y="15691"/>
      <w:tabs>
        <w:tab w:val="right" w:pos="8505"/>
        <w:tab w:val="right" w:pos="13438"/>
      </w:tabs>
      <w:jc w:val="both"/>
      <w:rPr>
        <w:bCs/>
        <w:sz w:val="24"/>
        <w:szCs w:val="24"/>
      </w:rPr>
    </w:pPr>
    <w:r>
      <w:rPr>
        <w:bCs/>
        <w:sz w:val="24"/>
        <w:szCs w:val="24"/>
      </w:rPr>
      <w:t>ES</w:t>
    </w:r>
    <w:r w:rsidRPr="00947B76">
      <w:rPr>
        <w:bCs/>
        <w:sz w:val="24"/>
        <w:szCs w:val="24"/>
      </w:rPr>
      <w:fldChar w:fldCharType="begin"/>
    </w:r>
    <w:r w:rsidRPr="00947B76">
      <w:rPr>
        <w:bCs/>
        <w:sz w:val="24"/>
        <w:szCs w:val="24"/>
      </w:rPr>
      <w:instrText xml:space="preserve">PAGE  </w:instrText>
    </w:r>
    <w:r w:rsidRPr="00947B76">
      <w:rPr>
        <w:bCs/>
        <w:sz w:val="24"/>
        <w:szCs w:val="24"/>
      </w:rPr>
      <w:fldChar w:fldCharType="separate"/>
    </w:r>
    <w:r w:rsidR="004C0BB4">
      <w:rPr>
        <w:bCs/>
        <w:noProof/>
        <w:sz w:val="24"/>
        <w:szCs w:val="24"/>
      </w:rPr>
      <w:t>1</w:t>
    </w:r>
    <w:r w:rsidRPr="00947B76">
      <w:rPr>
        <w:bCs/>
        <w:sz w:val="24"/>
        <w:szCs w:val="24"/>
      </w:rPr>
      <w:fldChar w:fldCharType="end"/>
    </w:r>
  </w:p>
  <w:p w:rsidR="008C18EB" w:rsidRDefault="008C18EB" w:rsidP="002F038E">
    <w:pPr>
      <w:pStyle w:val="Footer"/>
    </w:pPr>
    <w:r>
      <w:drawing>
        <wp:anchor distT="0" distB="0" distL="36195" distR="36195" simplePos="0" relativeHeight="251670528" behindDoc="0" locked="0" layoutInCell="0" allowOverlap="1" wp14:anchorId="191C8FBC" wp14:editId="77C2D4DE">
          <wp:simplePos x="0" y="0"/>
          <wp:positionH relativeFrom="column">
            <wp:posOffset>12701270</wp:posOffset>
          </wp:positionH>
          <wp:positionV relativeFrom="page">
            <wp:posOffset>9915525</wp:posOffset>
          </wp:positionV>
          <wp:extent cx="970915" cy="431165"/>
          <wp:effectExtent l="0" t="0" r="0" b="0"/>
          <wp:wrapSquare wrapText="bothSides"/>
          <wp:docPr id="1245" name="Picture 1" descr="Macintosh HD:Users:mac:Desktop:gt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Desktop:gta-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0915" cy="43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18EB" w:rsidRPr="002F038E" w:rsidRDefault="008C18EB" w:rsidP="002F038E">
    <w:pPr>
      <w:pStyle w:val="Footer"/>
    </w:pPr>
    <w:r w:rsidRPr="003A6C45">
      <w:rPr>
        <w:rFonts w:ascii="Arial" w:hAnsi="Arial" w:cs="Arial"/>
        <w:sz w:val="16"/>
        <w:szCs w:val="16"/>
      </w:rPr>
      <w:fldChar w:fldCharType="begin"/>
    </w:r>
    <w:r w:rsidRPr="003A6C45">
      <w:rPr>
        <w:rFonts w:ascii="Arial" w:hAnsi="Arial" w:cs="Arial"/>
        <w:sz w:val="16"/>
        <w:szCs w:val="16"/>
      </w:rPr>
      <w:instrText xml:space="preserve"> REF  GTA_Report_Type  \* MERGEFORMAT </w:instrText>
    </w:r>
    <w:r w:rsidRPr="003A6C45">
      <w:rPr>
        <w:rFonts w:ascii="Arial" w:hAnsi="Arial" w:cs="Arial"/>
        <w:sz w:val="16"/>
        <w:szCs w:val="16"/>
      </w:rPr>
      <w:fldChar w:fldCharType="separate"/>
    </w:r>
    <w:r w:rsidRPr="009E0AB0">
      <w:rPr>
        <w:rFonts w:ascii="Arial" w:hAnsi="Arial" w:cs="Arial"/>
        <w:sz w:val="16"/>
        <w:szCs w:val="16"/>
      </w:rPr>
      <w:t>Bicycle and Walking Network Plan</w:t>
    </w:r>
    <w:r>
      <w:t xml:space="preserve"> Executive Summary</w:t>
    </w:r>
    <w:r w:rsidRPr="003A6C45">
      <w:rPr>
        <w:rFonts w:ascii="Arial" w:hAnsi="Arial" w:cs="Arial"/>
        <w:sz w:val="16"/>
        <w:szCs w:val="16"/>
      </w:rPr>
      <w:fldChar w:fldCharType="end"/>
    </w:r>
    <w:r w:rsidRPr="003A6C45">
      <w:rPr>
        <w:rFonts w:ascii="Arial" w:hAnsi="Arial" w:cs="Arial"/>
        <w:sz w:val="16"/>
        <w:szCs w:val="16"/>
      </w:rPr>
      <w:t xml:space="preserve"> </w:t>
    </w:r>
    <w:r>
      <w:rPr>
        <w:rFonts w:ascii="Arial" w:hAnsi="Arial" w:cs="Arial"/>
        <w:sz w:val="16"/>
        <w:szCs w:val="16"/>
      </w:rPr>
      <w:t xml:space="preserve">Exe cutive Summary </w:t>
    </w:r>
    <w:r w:rsidRPr="003A6C45">
      <w:rPr>
        <w:sz w:val="16"/>
        <w:szCs w:val="16"/>
      </w:rPr>
      <w:t>2016 -2021</w:t>
    </w:r>
    <w:r w:rsidRPr="00D04EF1">
      <w:rPr>
        <w:rFonts w:ascii="Arial" w:hAnsi="Arial" w:cs="Arial"/>
        <w:sz w:val="16"/>
      </w:rPr>
      <w:br/>
    </w:r>
    <w:r w:rsidRPr="00D04EF1">
      <w:rPr>
        <w:rFonts w:ascii="Arial" w:hAnsi="Arial" w:cs="Arial"/>
        <w:sz w:val="16"/>
      </w:rPr>
      <w:fldChar w:fldCharType="begin"/>
    </w:r>
    <w:r w:rsidRPr="00D04EF1">
      <w:rPr>
        <w:rFonts w:ascii="Arial" w:hAnsi="Arial" w:cs="Arial"/>
        <w:sz w:val="16"/>
      </w:rPr>
      <w:instrText xml:space="preserve"> REF  GTA_Assignment_Name_1  \* MERGEFORMAT </w:instrText>
    </w:r>
    <w:r w:rsidRPr="00D04EF1">
      <w:rPr>
        <w:rFonts w:ascii="Arial" w:hAnsi="Arial" w:cs="Arial"/>
        <w:sz w:val="16"/>
      </w:rPr>
      <w:fldChar w:fldCharType="separate"/>
    </w:r>
    <w:r w:rsidRPr="009E0AB0">
      <w:rPr>
        <w:rFonts w:ascii="Arial" w:hAnsi="Arial" w:cs="Arial"/>
        <w:sz w:val="16"/>
      </w:rPr>
      <w:t>City of Cockburn</w:t>
    </w:r>
    <w:r w:rsidRPr="00D04EF1">
      <w:rPr>
        <w:rFonts w:ascii="Arial" w:hAnsi="Arial" w:cs="Arial"/>
        <w:sz w:val="16"/>
      </w:rPr>
      <w:fldChar w:fldCharType="end"/>
    </w:r>
    <w:r w:rsidRPr="00B47695">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577FD0" w:rsidRDefault="008C18EB" w:rsidP="00577FD0">
    <w:r>
      <w:rPr>
        <w:noProof/>
        <w:lang w:eastAsia="en-AU"/>
      </w:rPr>
      <mc:AlternateContent>
        <mc:Choice Requires="wps">
          <w:drawing>
            <wp:anchor distT="0" distB="0" distL="114300" distR="114300" simplePos="0" relativeHeight="251655168" behindDoc="0" locked="0" layoutInCell="1" allowOverlap="1">
              <wp:simplePos x="0" y="0"/>
              <wp:positionH relativeFrom="page">
                <wp:posOffset>7049135</wp:posOffset>
              </wp:positionH>
              <wp:positionV relativeFrom="page">
                <wp:posOffset>9940925</wp:posOffset>
              </wp:positionV>
              <wp:extent cx="1073888" cy="539750"/>
              <wp:effectExtent l="0" t="0" r="12065" b="12700"/>
              <wp:wrapNone/>
              <wp:docPr id="45"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888" cy="539750"/>
                      </a:xfrm>
                      <a:prstGeom prst="rect">
                        <a:avLst/>
                      </a:prstGeom>
                      <a:noFill/>
                      <a:ln>
                        <a:noFill/>
                      </a:ln>
                      <a:extLst/>
                    </wps:spPr>
                    <wps:txbx>
                      <w:txbxContent>
                        <w:p w:rsidR="008C18EB" w:rsidRPr="008B7781" w:rsidRDefault="008C18EB" w:rsidP="009C0CE2">
                          <w:pPr>
                            <w:pStyle w:val="GTAWebsiteText"/>
                            <w:jc w:val="left"/>
                            <w:rPr>
                              <w:color w:val="64C829"/>
                            </w:rPr>
                          </w:pPr>
                          <w:r w:rsidRPr="008B7781">
                            <w:rPr>
                              <w:color w:val="64C829"/>
                            </w:rPr>
                            <w:t>www.gta.com.au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788" o:spid="_x0000_s1031" type="#_x0000_t202" style="position:absolute;margin-left:555.05pt;margin-top:782.75pt;width:84.55pt;height:4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" filled="f" stroked="f">
              <v:textbox inset="0,0,0,0">
                <w:txbxContent>
                  <w:p w:rsidR="008C18EB" w:rsidRPr="008B7781" w:rsidRDefault="008C18EB" w:rsidP="009C0CE2">
                    <w:pPr>
                      <w:pStyle w:val="GTAWebsiteText"/>
                      <w:jc w:val="left"/>
                      <w:rPr>
                        <w:color w:val="64C829"/>
                      </w:rPr>
                    </w:pPr>
                    <w:r w:rsidRPr="008B7781">
                      <w:rPr>
                        <w:color w:val="64C829"/>
                      </w:rPr>
                      <w:t>www.gta.com.au</w:t>
                    </w:r>
                  </w:p>
                </w:txbxContent>
              </v:textbox>
              <w10:wrap anchorx="page" anchory="page"/>
            </v:shape>
          </w:pict>
        </mc:Fallback>
      </mc:AlternateContent>
    </w:r>
    <w:r>
      <w:rPr>
        <w:noProof/>
        <w:lang w:eastAsia="en-AU"/>
      </w:rPr>
      <mc:AlternateContent>
        <mc:Choice Requires="wps">
          <w:drawing>
            <wp:anchor distT="0" distB="0" distL="114300" distR="114300" simplePos="0" relativeHeight="251668480" behindDoc="1" locked="0" layoutInCell="1" allowOverlap="1">
              <wp:simplePos x="0" y="0"/>
              <wp:positionH relativeFrom="page">
                <wp:posOffset>0</wp:posOffset>
              </wp:positionH>
              <wp:positionV relativeFrom="page">
                <wp:posOffset>7157545</wp:posOffset>
              </wp:positionV>
              <wp:extent cx="15229490" cy="1727835"/>
              <wp:effectExtent l="0" t="0" r="0" b="5715"/>
              <wp:wrapNone/>
              <wp:docPr id="43" name="Rectangle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29490" cy="1727835"/>
                      </a:xfrm>
                      <a:prstGeom prst="rect">
                        <a:avLst/>
                      </a:prstGeom>
                      <a:solidFill>
                        <a:srgbClr val="64C82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9072" w:type="dxa"/>
                            <w:jc w:val="center"/>
                            <w:tblLayout w:type="fixed"/>
                            <w:tblCellMar>
                              <w:left w:w="0" w:type="dxa"/>
                              <w:bottom w:w="57" w:type="dxa"/>
                              <w:right w:w="0" w:type="dxa"/>
                            </w:tblCellMar>
                            <w:tblLook w:val="04A0" w:firstRow="1" w:lastRow="0" w:firstColumn="1" w:lastColumn="0" w:noHBand="0" w:noVBand="1"/>
                          </w:tblPr>
                          <w:tblGrid>
                            <w:gridCol w:w="2268"/>
                            <w:gridCol w:w="2268"/>
                            <w:gridCol w:w="2268"/>
                            <w:gridCol w:w="2268"/>
                          </w:tblGrid>
                          <w:tr w:rsidR="008C18EB" w:rsidRPr="005613B6" w:rsidTr="00EB181C">
                            <w:trPr>
                              <w:cantSplit/>
                              <w:jc w:val="center"/>
                            </w:trPr>
                            <w:tc>
                              <w:tcPr>
                                <w:tcW w:w="2268" w:type="dxa"/>
                              </w:tcPr>
                              <w:p w:rsidR="008C18EB" w:rsidRPr="009C0CE2" w:rsidRDefault="008C18EB" w:rsidP="00EB181C">
                                <w:pPr>
                                  <w:pStyle w:val="GTABackcoverOffice"/>
                                  <w:suppressOverlap w:val="0"/>
                                </w:pPr>
                                <w:r w:rsidRPr="009C0CE2">
                                  <w:t>Melbourne</w:t>
                                </w:r>
                              </w:p>
                              <w:p w:rsidR="008C18EB" w:rsidRPr="009C0CE2" w:rsidRDefault="008C18EB" w:rsidP="00EB181C">
                                <w:pPr>
                                  <w:pStyle w:val="GTABackcoverOffice"/>
                                  <w:suppressOverlap w:val="0"/>
                                  <w:rPr>
                                    <w:sz w:val="4"/>
                                  </w:rPr>
                                </w:pPr>
                              </w:p>
                              <w:p w:rsidR="008C18EB" w:rsidRPr="009C0CE2" w:rsidRDefault="008C18EB" w:rsidP="00EB181C">
                                <w:pPr>
                                  <w:pStyle w:val="GTABackcoverOffice"/>
                                  <w:suppressOverlap w:val="0"/>
                                </w:pPr>
                                <w:r w:rsidRPr="009C0CE2">
                                  <w:t>A</w:t>
                                </w:r>
                                <w:r w:rsidRPr="009C0CE2">
                                  <w:tab/>
                                  <w:t xml:space="preserve">Level 25, 55 Collins Street </w:t>
                                </w:r>
                              </w:p>
                              <w:p w:rsidR="008C18EB" w:rsidRPr="009C0CE2" w:rsidRDefault="008C18EB" w:rsidP="00EB181C">
                                <w:pPr>
                                  <w:pStyle w:val="GTABackcoverOffice"/>
                                  <w:suppressOverlap w:val="0"/>
                                </w:pPr>
                                <w:r w:rsidRPr="009C0CE2">
                                  <w:tab/>
                                  <w:t>PO Box 24055</w:t>
                                </w:r>
                              </w:p>
                              <w:p w:rsidR="008C18EB" w:rsidRPr="009C0CE2" w:rsidRDefault="008C18EB" w:rsidP="00EB181C">
                                <w:pPr>
                                  <w:pStyle w:val="GTABackcoverOffice"/>
                                  <w:suppressOverlap w:val="0"/>
                                </w:pPr>
                                <w:r w:rsidRPr="009C0CE2">
                                  <w:tab/>
                                  <w:t>MELBOURNE   VIC   3000</w:t>
                                </w:r>
                              </w:p>
                              <w:p w:rsidR="008C18EB" w:rsidRPr="009C0CE2" w:rsidRDefault="008C18EB" w:rsidP="00EB181C">
                                <w:pPr>
                                  <w:pStyle w:val="GTABackcoverOffice"/>
                                  <w:suppressOverlap w:val="0"/>
                                </w:pPr>
                                <w:r w:rsidRPr="009C0CE2">
                                  <w:t>P</w:t>
                                </w:r>
                                <w:r w:rsidRPr="009C0CE2">
                                  <w:tab/>
                                  <w:t>+613 9851 9600</w:t>
                                </w:r>
                              </w:p>
                              <w:p w:rsidR="008C18EB" w:rsidRPr="009C0CE2" w:rsidRDefault="008C18EB" w:rsidP="00EB181C">
                                <w:pPr>
                                  <w:pStyle w:val="GTABackcoverOffice"/>
                                  <w:suppressOverlap w:val="0"/>
                                </w:pPr>
                                <w:r w:rsidRPr="009C0CE2">
                                  <w:t>E</w:t>
                                </w:r>
                                <w:r w:rsidRPr="009C0CE2">
                                  <w:tab/>
                                  <w:t>melbourne@gta.com.au</w:t>
                                </w:r>
                              </w:p>
                            </w:tc>
                            <w:tc>
                              <w:tcPr>
                                <w:tcW w:w="2268" w:type="dxa"/>
                              </w:tcPr>
                              <w:p w:rsidR="008C18EB" w:rsidRPr="009C0CE2" w:rsidRDefault="008C18EB" w:rsidP="00EB181C">
                                <w:pPr>
                                  <w:pStyle w:val="GTABackcoverOffice"/>
                                  <w:suppressOverlap w:val="0"/>
                                </w:pPr>
                                <w:r w:rsidRPr="009C0CE2">
                                  <w:t>Brisbane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rPr>
                                    <w:lang w:val="es-ES"/>
                                  </w:rPr>
                                </w:pPr>
                                <w:r w:rsidRPr="009C0CE2">
                                  <w:t>A</w:t>
                                </w:r>
                                <w:r w:rsidRPr="009C0CE2">
                                  <w:tab/>
                                  <w:t>Leve</w:t>
                                </w:r>
                                <w:r w:rsidRPr="009C0CE2">
                                  <w:rPr>
                                    <w:lang w:val="es-ES"/>
                                  </w:rPr>
                                  <w:t>l 4, 283 Elizabeth Street</w:t>
                                </w:r>
                              </w:p>
                              <w:p w:rsidR="008C18EB" w:rsidRPr="009C0CE2" w:rsidRDefault="008C18EB" w:rsidP="00EB181C">
                                <w:pPr>
                                  <w:pStyle w:val="GTABackcoverOffice"/>
                                  <w:suppressOverlap w:val="0"/>
                                </w:pPr>
                                <w:r w:rsidRPr="009C0CE2">
                                  <w:tab/>
                                  <w:t>BRISBANE   QLD   4000</w:t>
                                </w:r>
                              </w:p>
                              <w:p w:rsidR="008C18EB" w:rsidRPr="009C0CE2" w:rsidRDefault="008C18EB" w:rsidP="00EB181C">
                                <w:pPr>
                                  <w:pStyle w:val="GTABackcoverOffice"/>
                                  <w:suppressOverlap w:val="0"/>
                                  <w:rPr>
                                    <w:lang w:val="es-ES"/>
                                  </w:rPr>
                                </w:pPr>
                                <w:r w:rsidRPr="009C0CE2">
                                  <w:tab/>
                                  <w:t>G</w:t>
                                </w:r>
                                <w:r w:rsidRPr="009C0CE2">
                                  <w:rPr>
                                    <w:lang w:val="es-ES"/>
                                  </w:rPr>
                                  <w:t>PO Box 115</w:t>
                                </w:r>
                              </w:p>
                              <w:p w:rsidR="008C18EB" w:rsidRPr="009C0CE2" w:rsidRDefault="008C18EB" w:rsidP="00EB181C">
                                <w:pPr>
                                  <w:pStyle w:val="GTABackcoverOffice"/>
                                  <w:suppressOverlap w:val="0"/>
                                  <w:rPr>
                                    <w:lang w:val="es-ES"/>
                                  </w:rPr>
                                </w:pPr>
                                <w:r w:rsidRPr="009C0CE2">
                                  <w:rPr>
                                    <w:lang w:val="es-ES"/>
                                  </w:rPr>
                                  <w:tab/>
                                  <w:t>BRISBANE   QLD   4001</w:t>
                                </w:r>
                              </w:p>
                              <w:p w:rsidR="008C18EB" w:rsidRPr="009C0CE2" w:rsidRDefault="008C18EB" w:rsidP="00EB181C">
                                <w:pPr>
                                  <w:pStyle w:val="GTABackcoverOffice"/>
                                  <w:suppressOverlap w:val="0"/>
                                </w:pPr>
                                <w:r w:rsidRPr="009C0CE2">
                                  <w:t>P</w:t>
                                </w:r>
                                <w:r w:rsidRPr="009C0CE2">
                                  <w:tab/>
                                  <w:t>+617 3113 5000</w:t>
                                </w:r>
                              </w:p>
                              <w:p w:rsidR="008C18EB" w:rsidRPr="009C0CE2" w:rsidRDefault="008C18EB" w:rsidP="00EB181C">
                                <w:pPr>
                                  <w:pStyle w:val="GTABackcoverOffice"/>
                                  <w:suppressOverlap w:val="0"/>
                                </w:pPr>
                                <w:r w:rsidRPr="009C0CE2">
                                  <w:t>E</w:t>
                                </w:r>
                                <w:r w:rsidRPr="009C0CE2">
                                  <w:tab/>
                                  <w:t>brisbane@gta.com.au</w:t>
                                </w:r>
                              </w:p>
                            </w:tc>
                            <w:tc>
                              <w:tcPr>
                                <w:tcW w:w="2268" w:type="dxa"/>
                              </w:tcPr>
                              <w:p w:rsidR="008C18EB" w:rsidRPr="009C0CE2" w:rsidRDefault="008C18EB" w:rsidP="00EB181C">
                                <w:pPr>
                                  <w:pStyle w:val="GTABackcoverOffice"/>
                                  <w:suppressOverlap w:val="0"/>
                                </w:pPr>
                                <w:r w:rsidRPr="009C0CE2">
                                  <w:t>Adelaide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Suite 4, Level 1, 136 The Parade</w:t>
                                </w:r>
                              </w:p>
                              <w:p w:rsidR="008C18EB" w:rsidRPr="009C0CE2" w:rsidRDefault="008C18EB" w:rsidP="00EB181C">
                                <w:pPr>
                                  <w:pStyle w:val="GTABackcoverOffice"/>
                                  <w:suppressOverlap w:val="0"/>
                                </w:pPr>
                                <w:r w:rsidRPr="009C0CE2">
                                  <w:tab/>
                                  <w:t>PO Box 3421</w:t>
                                </w:r>
                              </w:p>
                              <w:p w:rsidR="008C18EB" w:rsidRPr="009C0CE2" w:rsidRDefault="008C18EB" w:rsidP="00EB181C">
                                <w:pPr>
                                  <w:pStyle w:val="GTABackcoverOffice"/>
                                  <w:suppressOverlap w:val="0"/>
                                </w:pPr>
                                <w:r w:rsidRPr="009C0CE2">
                                  <w:tab/>
                                  <w:t>NORWOOD   SA   5067</w:t>
                                </w:r>
                              </w:p>
                              <w:p w:rsidR="008C18EB" w:rsidRPr="009C0CE2" w:rsidRDefault="008C18EB" w:rsidP="00EB181C">
                                <w:pPr>
                                  <w:pStyle w:val="GTABackcoverOffice"/>
                                  <w:suppressOverlap w:val="0"/>
                                </w:pPr>
                                <w:r w:rsidRPr="009C0CE2">
                                  <w:t>P</w:t>
                                </w:r>
                                <w:r w:rsidRPr="009C0CE2">
                                  <w:tab/>
                                  <w:t>+618 8334 3600</w:t>
                                </w:r>
                              </w:p>
                              <w:p w:rsidR="008C18EB" w:rsidRPr="009C0CE2" w:rsidRDefault="008C18EB" w:rsidP="00EB181C">
                                <w:pPr>
                                  <w:pStyle w:val="GTABackcoverOffice"/>
                                  <w:suppressOverlap w:val="0"/>
                                </w:pPr>
                                <w:r w:rsidRPr="009C0CE2">
                                  <w:t>E</w:t>
                                </w:r>
                                <w:r w:rsidRPr="009C0CE2">
                                  <w:tab/>
                                  <w:t>adelaide@gta.com.au</w:t>
                                </w:r>
                              </w:p>
                            </w:tc>
                            <w:tc>
                              <w:tcPr>
                                <w:tcW w:w="2268" w:type="dxa"/>
                              </w:tcPr>
                              <w:p w:rsidR="008C18EB" w:rsidRPr="009C0CE2" w:rsidRDefault="008C18EB" w:rsidP="00EB181C">
                                <w:pPr>
                                  <w:pStyle w:val="GTABackcoverOffice"/>
                                  <w:suppressOverlap w:val="0"/>
                                </w:pPr>
                                <w:r w:rsidRPr="009C0CE2">
                                  <w:t>Townsville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Level 1, 25 Sturt Street</w:t>
                                </w:r>
                              </w:p>
                              <w:p w:rsidR="008C18EB" w:rsidRPr="009C0CE2" w:rsidRDefault="008C18EB" w:rsidP="00EB181C">
                                <w:pPr>
                                  <w:pStyle w:val="GTABackcoverOffice"/>
                                  <w:suppressOverlap w:val="0"/>
                                </w:pPr>
                                <w:r w:rsidRPr="009C0CE2">
                                  <w:tab/>
                                  <w:t>PO Box 1064</w:t>
                                </w:r>
                              </w:p>
                              <w:p w:rsidR="008C18EB" w:rsidRPr="009C0CE2" w:rsidRDefault="008C18EB" w:rsidP="00EB181C">
                                <w:pPr>
                                  <w:pStyle w:val="GTABackcoverOffice"/>
                                  <w:suppressOverlap w:val="0"/>
                                </w:pPr>
                                <w:r w:rsidRPr="009C0CE2">
                                  <w:tab/>
                                  <w:t>TOWNSVILLE   QLD   4810</w:t>
                                </w:r>
                              </w:p>
                              <w:p w:rsidR="008C18EB" w:rsidRPr="009C0CE2" w:rsidRDefault="008C18EB" w:rsidP="00EB181C">
                                <w:pPr>
                                  <w:pStyle w:val="GTABackcoverOffice"/>
                                  <w:suppressOverlap w:val="0"/>
                                </w:pPr>
                                <w:r w:rsidRPr="009C0CE2">
                                  <w:t>P</w:t>
                                </w:r>
                                <w:r w:rsidRPr="009C0CE2">
                                  <w:tab/>
                                  <w:t>+617 4722 2765</w:t>
                                </w:r>
                              </w:p>
                              <w:p w:rsidR="008C18EB" w:rsidRPr="009C0CE2" w:rsidRDefault="008C18EB" w:rsidP="00EB181C">
                                <w:pPr>
                                  <w:pStyle w:val="GTABackcoverOffice"/>
                                  <w:suppressOverlap w:val="0"/>
                                </w:pPr>
                                <w:r w:rsidRPr="009C0CE2">
                                  <w:t>E</w:t>
                                </w:r>
                                <w:r w:rsidRPr="009C0CE2">
                                  <w:tab/>
                                  <w:t>townsville@gta.com.au</w:t>
                                </w:r>
                              </w:p>
                            </w:tc>
                          </w:tr>
                          <w:tr w:rsidR="008C18EB" w:rsidRPr="005613B6" w:rsidTr="00EB181C">
                            <w:trPr>
                              <w:cantSplit/>
                              <w:jc w:val="center"/>
                            </w:trPr>
                            <w:tc>
                              <w:tcPr>
                                <w:tcW w:w="2268" w:type="dxa"/>
                              </w:tcPr>
                              <w:p w:rsidR="008C18EB" w:rsidRPr="009C0CE2" w:rsidRDefault="008C18EB" w:rsidP="00EB181C">
                                <w:pPr>
                                  <w:pStyle w:val="GTABackcoverOffice"/>
                                  <w:suppressOverlap w:val="0"/>
                                </w:pPr>
                                <w:r w:rsidRPr="009C0CE2">
                                  <w:t>Sydney</w:t>
                                </w:r>
                              </w:p>
                              <w:p w:rsidR="008C18EB" w:rsidRPr="009C0CE2" w:rsidRDefault="008C18EB" w:rsidP="00EB181C">
                                <w:pPr>
                                  <w:pStyle w:val="GTABackcoverOffice"/>
                                  <w:suppressOverlap w:val="0"/>
                                  <w:rPr>
                                    <w:sz w:val="4"/>
                                  </w:rPr>
                                </w:pPr>
                              </w:p>
                              <w:p w:rsidR="008C18EB" w:rsidRPr="009C0CE2" w:rsidRDefault="008C18EB" w:rsidP="00EB181C">
                                <w:pPr>
                                  <w:pStyle w:val="GTABackcoverOffice"/>
                                  <w:suppressOverlap w:val="0"/>
                                </w:pPr>
                                <w:r w:rsidRPr="009C0CE2">
                                  <w:t>A</w:t>
                                </w:r>
                                <w:r w:rsidRPr="009C0CE2">
                                  <w:tab/>
                                  <w:t>Level 6, 15 Help Street</w:t>
                                </w:r>
                              </w:p>
                              <w:p w:rsidR="008C18EB" w:rsidRPr="009C0CE2" w:rsidRDefault="008C18EB" w:rsidP="00EB181C">
                                <w:pPr>
                                  <w:pStyle w:val="GTABackcoverOffice"/>
                                  <w:suppressOverlap w:val="0"/>
                                </w:pPr>
                                <w:r w:rsidRPr="009C0CE2">
                                  <w:tab/>
                                  <w:t>CHATSWOOD   NSW   2067</w:t>
                                </w:r>
                              </w:p>
                              <w:p w:rsidR="008C18EB" w:rsidRPr="009C0CE2" w:rsidRDefault="008C18EB" w:rsidP="00EB181C">
                                <w:pPr>
                                  <w:pStyle w:val="GTABackcoverOffice"/>
                                  <w:suppressOverlap w:val="0"/>
                                </w:pPr>
                                <w:r w:rsidRPr="009C0CE2">
                                  <w:tab/>
                                  <w:t>PO Box 5254</w:t>
                                </w:r>
                              </w:p>
                              <w:p w:rsidR="008C18EB" w:rsidRPr="009C0CE2" w:rsidRDefault="008C18EB" w:rsidP="00EB181C">
                                <w:pPr>
                                  <w:pStyle w:val="GTABackcoverOffice"/>
                                  <w:suppressOverlap w:val="0"/>
                                </w:pPr>
                                <w:r w:rsidRPr="009C0CE2">
                                  <w:tab/>
                                  <w:t>WEST CHATSWOOD   NSW   1515</w:t>
                                </w:r>
                              </w:p>
                              <w:p w:rsidR="008C18EB" w:rsidRPr="009C0CE2" w:rsidRDefault="008C18EB" w:rsidP="00EB181C">
                                <w:pPr>
                                  <w:pStyle w:val="GTABackcoverOffice"/>
                                  <w:suppressOverlap w:val="0"/>
                                </w:pPr>
                                <w:r w:rsidRPr="009C0CE2">
                                  <w:t>P</w:t>
                                </w:r>
                                <w:r w:rsidRPr="009C0CE2">
                                  <w:tab/>
                                  <w:t>+612 8448 1800</w:t>
                                </w:r>
                              </w:p>
                              <w:p w:rsidR="008C18EB" w:rsidRPr="009C0CE2" w:rsidRDefault="008C18EB" w:rsidP="00EB181C">
                                <w:pPr>
                                  <w:pStyle w:val="GTABackcoverOffice"/>
                                  <w:suppressOverlap w:val="0"/>
                                </w:pPr>
                                <w:r w:rsidRPr="009C0CE2">
                                  <w:t>E</w:t>
                                </w:r>
                                <w:r w:rsidRPr="009C0CE2">
                                  <w:tab/>
                                  <w:t>sydney@gta.com.au</w:t>
                                </w:r>
                              </w:p>
                            </w:tc>
                            <w:tc>
                              <w:tcPr>
                                <w:tcW w:w="2268" w:type="dxa"/>
                              </w:tcPr>
                              <w:p w:rsidR="008C18EB" w:rsidRPr="009C0CE2" w:rsidRDefault="008C18EB" w:rsidP="00EB181C">
                                <w:pPr>
                                  <w:pStyle w:val="GTABackcoverOffice"/>
                                  <w:suppressOverlap w:val="0"/>
                                </w:pPr>
                                <w:r w:rsidRPr="009C0CE2">
                                  <w:t>Canberra</w:t>
                                </w:r>
                              </w:p>
                              <w:p w:rsidR="008C18EB" w:rsidRPr="00BD01F5" w:rsidRDefault="008C18EB" w:rsidP="00EB181C">
                                <w:pPr>
                                  <w:pStyle w:val="GTABackcoverOffice"/>
                                  <w:suppressOverlap w:val="0"/>
                                  <w:rPr>
                                    <w:sz w:val="4"/>
                                    <w:szCs w:val="4"/>
                                  </w:rPr>
                                </w:pPr>
                              </w:p>
                              <w:p w:rsidR="008C18EB" w:rsidRDefault="008C18EB" w:rsidP="00F03E25">
                                <w:pPr>
                                  <w:pStyle w:val="GTABackcoverOffice"/>
                                  <w:suppressOverlap w:val="0"/>
                                </w:pPr>
                                <w:r w:rsidRPr="00BD01F5">
                                  <w:t>A</w:t>
                                </w:r>
                                <w:r w:rsidRPr="00BD01F5">
                                  <w:tab/>
                                  <w:t xml:space="preserve">Tower A, Level 5, </w:t>
                                </w:r>
                              </w:p>
                              <w:p w:rsidR="008C18EB" w:rsidRPr="00BD01F5" w:rsidRDefault="008C18EB" w:rsidP="00F03E25">
                                <w:pPr>
                                  <w:pStyle w:val="GTABackcoverOffice"/>
                                  <w:suppressOverlap w:val="0"/>
                                </w:pPr>
                                <w:r>
                                  <w:tab/>
                                </w:r>
                                <w:r w:rsidRPr="00BD01F5">
                                  <w:t>7 London Circuit</w:t>
                                </w:r>
                              </w:p>
                              <w:p w:rsidR="008C18EB" w:rsidRPr="00BD01F5" w:rsidRDefault="008C18EB" w:rsidP="00F03E25">
                                <w:pPr>
                                  <w:pStyle w:val="GTABackcoverOffice"/>
                                  <w:suppressOverlap w:val="0"/>
                                </w:pPr>
                                <w:r>
                                  <w:tab/>
                                </w:r>
                                <w:r w:rsidRPr="00BD01F5">
                                  <w:t>Canberra</w:t>
                                </w:r>
                                <w:r>
                                  <w:t xml:space="preserve">   ACT   </w:t>
                                </w:r>
                                <w:r w:rsidRPr="00BD01F5">
                                  <w:t>2600</w:t>
                                </w:r>
                              </w:p>
                              <w:p w:rsidR="008C18EB" w:rsidRPr="009C0CE2" w:rsidRDefault="008C18EB" w:rsidP="00EB181C">
                                <w:pPr>
                                  <w:pStyle w:val="GTABackcoverOffice"/>
                                  <w:suppressOverlap w:val="0"/>
                                </w:pPr>
                                <w:r w:rsidRPr="009C0CE2">
                                  <w:t>P</w:t>
                                </w:r>
                                <w:r w:rsidRPr="009C0CE2">
                                  <w:tab/>
                                  <w:t>+612 6243 4826</w:t>
                                </w:r>
                              </w:p>
                              <w:p w:rsidR="008C18EB" w:rsidRPr="009C0CE2" w:rsidRDefault="008C18EB" w:rsidP="00EB181C">
                                <w:pPr>
                                  <w:pStyle w:val="GTABackcoverOffice"/>
                                  <w:suppressOverlap w:val="0"/>
                                </w:pPr>
                                <w:r w:rsidRPr="009C0CE2">
                                  <w:t>E</w:t>
                                </w:r>
                                <w:r w:rsidRPr="009C0CE2">
                                  <w:tab/>
                                  <w:t>canberra@gta.com.au</w:t>
                                </w:r>
                              </w:p>
                            </w:tc>
                            <w:tc>
                              <w:tcPr>
                                <w:tcW w:w="2268" w:type="dxa"/>
                              </w:tcPr>
                              <w:p w:rsidR="008C18EB" w:rsidRPr="009C0CE2" w:rsidRDefault="008C18EB" w:rsidP="00EB181C">
                                <w:pPr>
                                  <w:pStyle w:val="GTABackcoverOffice"/>
                                  <w:suppressOverlap w:val="0"/>
                                </w:pPr>
                                <w:r w:rsidRPr="009C0CE2">
                                  <w:t>Gold Coast</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Level 9, Corporate Centre 2</w:t>
                                </w:r>
                              </w:p>
                              <w:p w:rsidR="008C18EB" w:rsidRPr="009C0CE2" w:rsidRDefault="008C18EB" w:rsidP="00EB181C">
                                <w:pPr>
                                  <w:pStyle w:val="GTABackcoverOffice"/>
                                  <w:suppressOverlap w:val="0"/>
                                </w:pPr>
                                <w:r w:rsidRPr="009C0CE2">
                                  <w:tab/>
                                  <w:t>Box 37</w:t>
                                </w:r>
                                <w:r>
                                  <w:t xml:space="preserve">, </w:t>
                                </w:r>
                                <w:r w:rsidRPr="009C0CE2">
                                  <w:t>1 Corporate Court</w:t>
                                </w:r>
                              </w:p>
                              <w:p w:rsidR="008C18EB" w:rsidRPr="009C0CE2" w:rsidRDefault="008C18EB" w:rsidP="00EB181C">
                                <w:pPr>
                                  <w:pStyle w:val="GTABackcoverOffice"/>
                                  <w:suppressOverlap w:val="0"/>
                                </w:pPr>
                                <w:r w:rsidRPr="009C0CE2">
                                  <w:tab/>
                                  <w:t>BUNDALL   QLD   4217</w:t>
                                </w:r>
                              </w:p>
                              <w:p w:rsidR="008C18EB" w:rsidRPr="009C0CE2" w:rsidRDefault="008C18EB" w:rsidP="00EB181C">
                                <w:pPr>
                                  <w:pStyle w:val="GTABackcoverOffice"/>
                                  <w:suppressOverlap w:val="0"/>
                                </w:pPr>
                                <w:r w:rsidRPr="009C0CE2">
                                  <w:t>P</w:t>
                                </w:r>
                                <w:r w:rsidRPr="009C0CE2">
                                  <w:tab/>
                                  <w:t>+617 5510 4800</w:t>
                                </w:r>
                              </w:p>
                              <w:p w:rsidR="008C18EB" w:rsidRPr="009C0CE2" w:rsidRDefault="008C18EB" w:rsidP="00EB181C">
                                <w:pPr>
                                  <w:pStyle w:val="GTABackcoverOffice"/>
                                  <w:suppressOverlap w:val="0"/>
                                </w:pPr>
                                <w:r w:rsidRPr="009C0CE2">
                                  <w:t>F</w:t>
                                </w:r>
                                <w:r w:rsidRPr="009C0CE2">
                                  <w:tab/>
                                  <w:t>+617 5510 4814</w:t>
                                </w:r>
                              </w:p>
                              <w:p w:rsidR="008C18EB" w:rsidRPr="009C0CE2" w:rsidRDefault="008C18EB" w:rsidP="00EB181C">
                                <w:pPr>
                                  <w:pStyle w:val="GTABackcoverOffice"/>
                                  <w:suppressOverlap w:val="0"/>
                                </w:pPr>
                                <w:r w:rsidRPr="009C0CE2">
                                  <w:t>E</w:t>
                                </w:r>
                                <w:r w:rsidRPr="009C0CE2">
                                  <w:tab/>
                                  <w:t>goldcoast@gta.com.au</w:t>
                                </w:r>
                              </w:p>
                            </w:tc>
                            <w:tc>
                              <w:tcPr>
                                <w:tcW w:w="2268" w:type="dxa"/>
                              </w:tcPr>
                              <w:p w:rsidR="008C18EB" w:rsidRPr="009C0CE2" w:rsidRDefault="008C18EB" w:rsidP="00EB181C">
                                <w:pPr>
                                  <w:pStyle w:val="GTABackcoverOffice"/>
                                  <w:suppressOverlap w:val="0"/>
                                </w:pPr>
                                <w:r w:rsidRPr="009C0CE2">
                                  <w:t>Perth</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 xml:space="preserve">Level 2, </w:t>
                                </w:r>
                                <w:r>
                                  <w:t>5 Mill Street</w:t>
                                </w:r>
                              </w:p>
                              <w:p w:rsidR="008C18EB" w:rsidRDefault="008C18EB" w:rsidP="00F03E25">
                                <w:pPr>
                                  <w:pStyle w:val="GTABackcoverOffice"/>
                                </w:pPr>
                                <w:r w:rsidRPr="009C0CE2">
                                  <w:tab/>
                                  <w:t>PERTH   WA   6000</w:t>
                                </w:r>
                                <w:r>
                                  <w:br/>
                                </w:r>
                                <w:r>
                                  <w:tab/>
                                  <w:t>PO Box 7025, Cloisters Square</w:t>
                                </w:r>
                              </w:p>
                              <w:p w:rsidR="008C18EB" w:rsidRPr="009C0CE2" w:rsidRDefault="008C18EB" w:rsidP="00F03E25">
                                <w:pPr>
                                  <w:pStyle w:val="GTABackcoverOffice"/>
                                  <w:suppressOverlap w:val="0"/>
                                </w:pPr>
                                <w:r>
                                  <w:tab/>
                                  <w:t>PERTH WA 6850</w:t>
                                </w:r>
                              </w:p>
                              <w:p w:rsidR="008C18EB" w:rsidRPr="009C0CE2" w:rsidRDefault="008C18EB" w:rsidP="00EB181C">
                                <w:pPr>
                                  <w:pStyle w:val="GTABackcoverOffice"/>
                                  <w:suppressOverlap w:val="0"/>
                                </w:pPr>
                                <w:r w:rsidRPr="009C0CE2">
                                  <w:t>P</w:t>
                                </w:r>
                                <w:r w:rsidRPr="009C0CE2">
                                  <w:tab/>
                                  <w:t xml:space="preserve">+618 </w:t>
                                </w:r>
                                <w:r>
                                  <w:t>6169</w:t>
                                </w:r>
                                <w:r w:rsidRPr="009C0CE2">
                                  <w:t xml:space="preserve"> </w:t>
                                </w:r>
                                <w:r>
                                  <w:t>1000</w:t>
                                </w:r>
                              </w:p>
                              <w:p w:rsidR="008C18EB" w:rsidRPr="009C0CE2" w:rsidRDefault="008C18EB" w:rsidP="00EB181C">
                                <w:pPr>
                                  <w:pStyle w:val="GTABackcoverOffice"/>
                                  <w:suppressOverlap w:val="0"/>
                                </w:pPr>
                                <w:r w:rsidRPr="009C0CE2">
                                  <w:t>E</w:t>
                                </w:r>
                                <w:r w:rsidRPr="009C0CE2">
                                  <w:tab/>
                                  <w:t>perth@gta.com.au</w:t>
                                </w:r>
                              </w:p>
                              <w:p w:rsidR="008C18EB" w:rsidRPr="009C0CE2" w:rsidRDefault="008C18EB" w:rsidP="00EB181C">
                                <w:pPr>
                                  <w:pStyle w:val="GTABackcoverOffice"/>
                                  <w:suppressOverlap w:val="0"/>
                                </w:pPr>
                              </w:p>
                            </w:tc>
                          </w:tr>
                        </w:tbl>
                        <w:p w:rsidR="008C18EB" w:rsidRPr="00C5739E" w:rsidRDefault="008C18EB" w:rsidP="009C0CE2">
                          <w:pPr>
                            <w:pStyle w:val="CoverHeading"/>
                          </w:pPr>
                        </w:p>
                      </w:txbxContent>
                    </wps:txbx>
                    <wps:bodyPr rot="0" vert="horz" wrap="square" lIns="18000" tIns="18000" rIns="18000" bIns="1800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976" o:spid="_x0000_s1032" style="position:absolute;margin-left:0;margin-top:563.6pt;width:1199.15pt;height:136.0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" fillcolor="#64c829" stroked="f">
              <v:path arrowok="t"/>
              <v:textbox inset=".5mm,.5mm,.5mm,.5mm">
                <w:txbxContent>
                  <w:tbl>
                    <w:tblPr>
                      <w:tblW w:w="9072" w:type="dxa"/>
                      <w:jc w:val="center"/>
                      <w:tblLayout w:type="fixed"/>
                      <w:tblCellMar>
                        <w:left w:w="0" w:type="dxa"/>
                        <w:bottom w:w="57" w:type="dxa"/>
                        <w:right w:w="0" w:type="dxa"/>
                      </w:tblCellMar>
                      <w:tblLook w:val="04A0" w:firstRow="1" w:lastRow="0" w:firstColumn="1" w:lastColumn="0" w:noHBand="0" w:noVBand="1"/>
                    </w:tblPr>
                    <w:tblGrid>
                      <w:gridCol w:w="2268"/>
                      <w:gridCol w:w="2268"/>
                      <w:gridCol w:w="2268"/>
                      <w:gridCol w:w="2268"/>
                    </w:tblGrid>
                    <w:tr w:rsidR="008C18EB" w:rsidRPr="005613B6" w:rsidTr="00EB181C">
                      <w:trPr>
                        <w:cantSplit/>
                        <w:jc w:val="center"/>
                      </w:trPr>
                      <w:tc>
                        <w:tcPr>
                          <w:tcW w:w="2268" w:type="dxa"/>
                        </w:tcPr>
                        <w:p w:rsidR="008C18EB" w:rsidRPr="009C0CE2" w:rsidRDefault="008C18EB" w:rsidP="00EB181C">
                          <w:pPr>
                            <w:pStyle w:val="GTABackcoverOffice"/>
                            <w:suppressOverlap w:val="0"/>
                          </w:pPr>
                          <w:r w:rsidRPr="009C0CE2">
                            <w:t>Melbourne</w:t>
                          </w:r>
                        </w:p>
                        <w:p w:rsidR="008C18EB" w:rsidRPr="009C0CE2" w:rsidRDefault="008C18EB" w:rsidP="00EB181C">
                          <w:pPr>
                            <w:pStyle w:val="GTABackcoverOffice"/>
                            <w:suppressOverlap w:val="0"/>
                            <w:rPr>
                              <w:sz w:val="4"/>
                            </w:rPr>
                          </w:pPr>
                        </w:p>
                        <w:p w:rsidR="008C18EB" w:rsidRPr="009C0CE2" w:rsidRDefault="008C18EB" w:rsidP="00EB181C">
                          <w:pPr>
                            <w:pStyle w:val="GTABackcoverOffice"/>
                            <w:suppressOverlap w:val="0"/>
                          </w:pPr>
                          <w:r w:rsidRPr="009C0CE2">
                            <w:t>A</w:t>
                          </w:r>
                          <w:r w:rsidRPr="009C0CE2">
                            <w:tab/>
                            <w:t xml:space="preserve">Level 25, 55 Collins Street </w:t>
                          </w:r>
                        </w:p>
                        <w:p w:rsidR="008C18EB" w:rsidRPr="009C0CE2" w:rsidRDefault="008C18EB" w:rsidP="00EB181C">
                          <w:pPr>
                            <w:pStyle w:val="GTABackcoverOffice"/>
                            <w:suppressOverlap w:val="0"/>
                          </w:pPr>
                          <w:r w:rsidRPr="009C0CE2">
                            <w:tab/>
                            <w:t>PO Box 24055</w:t>
                          </w:r>
                        </w:p>
                        <w:p w:rsidR="008C18EB" w:rsidRPr="009C0CE2" w:rsidRDefault="008C18EB" w:rsidP="00EB181C">
                          <w:pPr>
                            <w:pStyle w:val="GTABackcoverOffice"/>
                            <w:suppressOverlap w:val="0"/>
                          </w:pPr>
                          <w:r w:rsidRPr="009C0CE2">
                            <w:tab/>
                            <w:t>MELBOURNE   VIC   3000</w:t>
                          </w:r>
                        </w:p>
                        <w:p w:rsidR="008C18EB" w:rsidRPr="009C0CE2" w:rsidRDefault="008C18EB" w:rsidP="00EB181C">
                          <w:pPr>
                            <w:pStyle w:val="GTABackcoverOffice"/>
                            <w:suppressOverlap w:val="0"/>
                          </w:pPr>
                          <w:r w:rsidRPr="009C0CE2">
                            <w:t>P</w:t>
                          </w:r>
                          <w:r w:rsidRPr="009C0CE2">
                            <w:tab/>
                            <w:t>+613 9851 9600</w:t>
                          </w:r>
                        </w:p>
                        <w:p w:rsidR="008C18EB" w:rsidRPr="009C0CE2" w:rsidRDefault="008C18EB" w:rsidP="00EB181C">
                          <w:pPr>
                            <w:pStyle w:val="GTABackcoverOffice"/>
                            <w:suppressOverlap w:val="0"/>
                          </w:pPr>
                          <w:r w:rsidRPr="009C0CE2">
                            <w:t>E</w:t>
                          </w:r>
                          <w:r w:rsidRPr="009C0CE2">
                            <w:tab/>
                            <w:t>melbourne@gta.com.au</w:t>
                          </w:r>
                        </w:p>
                      </w:tc>
                      <w:tc>
                        <w:tcPr>
                          <w:tcW w:w="2268" w:type="dxa"/>
                        </w:tcPr>
                        <w:p w:rsidR="008C18EB" w:rsidRPr="009C0CE2" w:rsidRDefault="008C18EB" w:rsidP="00EB181C">
                          <w:pPr>
                            <w:pStyle w:val="GTABackcoverOffice"/>
                            <w:suppressOverlap w:val="0"/>
                          </w:pPr>
                          <w:r w:rsidRPr="009C0CE2">
                            <w:t>Brisbane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rPr>
                              <w:lang w:val="es-ES"/>
                            </w:rPr>
                          </w:pPr>
                          <w:r w:rsidRPr="009C0CE2">
                            <w:t>A</w:t>
                          </w:r>
                          <w:r w:rsidRPr="009C0CE2">
                            <w:tab/>
                            <w:t>Leve</w:t>
                          </w:r>
                          <w:r w:rsidRPr="009C0CE2">
                            <w:rPr>
                              <w:lang w:val="es-ES"/>
                            </w:rPr>
                            <w:t>l 4, 283 Elizabeth Street</w:t>
                          </w:r>
                        </w:p>
                        <w:p w:rsidR="008C18EB" w:rsidRPr="009C0CE2" w:rsidRDefault="008C18EB" w:rsidP="00EB181C">
                          <w:pPr>
                            <w:pStyle w:val="GTABackcoverOffice"/>
                            <w:suppressOverlap w:val="0"/>
                          </w:pPr>
                          <w:r w:rsidRPr="009C0CE2">
                            <w:tab/>
                            <w:t>BRISBANE   QLD   4000</w:t>
                          </w:r>
                        </w:p>
                        <w:p w:rsidR="008C18EB" w:rsidRPr="009C0CE2" w:rsidRDefault="008C18EB" w:rsidP="00EB181C">
                          <w:pPr>
                            <w:pStyle w:val="GTABackcoverOffice"/>
                            <w:suppressOverlap w:val="0"/>
                            <w:rPr>
                              <w:lang w:val="es-ES"/>
                            </w:rPr>
                          </w:pPr>
                          <w:r w:rsidRPr="009C0CE2">
                            <w:tab/>
                            <w:t>G</w:t>
                          </w:r>
                          <w:r w:rsidRPr="009C0CE2">
                            <w:rPr>
                              <w:lang w:val="es-ES"/>
                            </w:rPr>
                            <w:t>PO Box 115</w:t>
                          </w:r>
                        </w:p>
                        <w:p w:rsidR="008C18EB" w:rsidRPr="009C0CE2" w:rsidRDefault="008C18EB" w:rsidP="00EB181C">
                          <w:pPr>
                            <w:pStyle w:val="GTABackcoverOffice"/>
                            <w:suppressOverlap w:val="0"/>
                            <w:rPr>
                              <w:lang w:val="es-ES"/>
                            </w:rPr>
                          </w:pPr>
                          <w:r w:rsidRPr="009C0CE2">
                            <w:rPr>
                              <w:lang w:val="es-ES"/>
                            </w:rPr>
                            <w:tab/>
                            <w:t>BRISBANE   QLD   4001</w:t>
                          </w:r>
                        </w:p>
                        <w:p w:rsidR="008C18EB" w:rsidRPr="009C0CE2" w:rsidRDefault="008C18EB" w:rsidP="00EB181C">
                          <w:pPr>
                            <w:pStyle w:val="GTABackcoverOffice"/>
                            <w:suppressOverlap w:val="0"/>
                          </w:pPr>
                          <w:r w:rsidRPr="009C0CE2">
                            <w:t>P</w:t>
                          </w:r>
                          <w:r w:rsidRPr="009C0CE2">
                            <w:tab/>
                            <w:t>+617 3113 5000</w:t>
                          </w:r>
                        </w:p>
                        <w:p w:rsidR="008C18EB" w:rsidRPr="009C0CE2" w:rsidRDefault="008C18EB" w:rsidP="00EB181C">
                          <w:pPr>
                            <w:pStyle w:val="GTABackcoverOffice"/>
                            <w:suppressOverlap w:val="0"/>
                          </w:pPr>
                          <w:r w:rsidRPr="009C0CE2">
                            <w:t>E</w:t>
                          </w:r>
                          <w:r w:rsidRPr="009C0CE2">
                            <w:tab/>
                            <w:t>brisbane@gta.com.au</w:t>
                          </w:r>
                        </w:p>
                      </w:tc>
                      <w:tc>
                        <w:tcPr>
                          <w:tcW w:w="2268" w:type="dxa"/>
                        </w:tcPr>
                        <w:p w:rsidR="008C18EB" w:rsidRPr="009C0CE2" w:rsidRDefault="008C18EB" w:rsidP="00EB181C">
                          <w:pPr>
                            <w:pStyle w:val="GTABackcoverOffice"/>
                            <w:suppressOverlap w:val="0"/>
                          </w:pPr>
                          <w:r w:rsidRPr="009C0CE2">
                            <w:t>Adelaide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Suite 4, Level 1, 136 The Parade</w:t>
                          </w:r>
                        </w:p>
                        <w:p w:rsidR="008C18EB" w:rsidRPr="009C0CE2" w:rsidRDefault="008C18EB" w:rsidP="00EB181C">
                          <w:pPr>
                            <w:pStyle w:val="GTABackcoverOffice"/>
                            <w:suppressOverlap w:val="0"/>
                          </w:pPr>
                          <w:r w:rsidRPr="009C0CE2">
                            <w:tab/>
                            <w:t>PO Box 3421</w:t>
                          </w:r>
                        </w:p>
                        <w:p w:rsidR="008C18EB" w:rsidRPr="009C0CE2" w:rsidRDefault="008C18EB" w:rsidP="00EB181C">
                          <w:pPr>
                            <w:pStyle w:val="GTABackcoverOffice"/>
                            <w:suppressOverlap w:val="0"/>
                          </w:pPr>
                          <w:r w:rsidRPr="009C0CE2">
                            <w:tab/>
                            <w:t>NORWOOD   SA   5067</w:t>
                          </w:r>
                        </w:p>
                        <w:p w:rsidR="008C18EB" w:rsidRPr="009C0CE2" w:rsidRDefault="008C18EB" w:rsidP="00EB181C">
                          <w:pPr>
                            <w:pStyle w:val="GTABackcoverOffice"/>
                            <w:suppressOverlap w:val="0"/>
                          </w:pPr>
                          <w:r w:rsidRPr="009C0CE2">
                            <w:t>P</w:t>
                          </w:r>
                          <w:r w:rsidRPr="009C0CE2">
                            <w:tab/>
                            <w:t>+618 8334 3600</w:t>
                          </w:r>
                        </w:p>
                        <w:p w:rsidR="008C18EB" w:rsidRPr="009C0CE2" w:rsidRDefault="008C18EB" w:rsidP="00EB181C">
                          <w:pPr>
                            <w:pStyle w:val="GTABackcoverOffice"/>
                            <w:suppressOverlap w:val="0"/>
                          </w:pPr>
                          <w:r w:rsidRPr="009C0CE2">
                            <w:t>E</w:t>
                          </w:r>
                          <w:r w:rsidRPr="009C0CE2">
                            <w:tab/>
                            <w:t>adelaide@gta.com.au</w:t>
                          </w:r>
                        </w:p>
                      </w:tc>
                      <w:tc>
                        <w:tcPr>
                          <w:tcW w:w="2268" w:type="dxa"/>
                        </w:tcPr>
                        <w:p w:rsidR="008C18EB" w:rsidRPr="009C0CE2" w:rsidRDefault="008C18EB" w:rsidP="00EB181C">
                          <w:pPr>
                            <w:pStyle w:val="GTABackcoverOffice"/>
                            <w:suppressOverlap w:val="0"/>
                          </w:pPr>
                          <w:r w:rsidRPr="009C0CE2">
                            <w:t>Townsville</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Level 1, 25 Sturt Street</w:t>
                          </w:r>
                        </w:p>
                        <w:p w:rsidR="008C18EB" w:rsidRPr="009C0CE2" w:rsidRDefault="008C18EB" w:rsidP="00EB181C">
                          <w:pPr>
                            <w:pStyle w:val="GTABackcoverOffice"/>
                            <w:suppressOverlap w:val="0"/>
                          </w:pPr>
                          <w:r w:rsidRPr="009C0CE2">
                            <w:tab/>
                            <w:t>PO Box 1064</w:t>
                          </w:r>
                        </w:p>
                        <w:p w:rsidR="008C18EB" w:rsidRPr="009C0CE2" w:rsidRDefault="008C18EB" w:rsidP="00EB181C">
                          <w:pPr>
                            <w:pStyle w:val="GTABackcoverOffice"/>
                            <w:suppressOverlap w:val="0"/>
                          </w:pPr>
                          <w:r w:rsidRPr="009C0CE2">
                            <w:tab/>
                            <w:t>TOWNSVILLE   QLD   4810</w:t>
                          </w:r>
                        </w:p>
                        <w:p w:rsidR="008C18EB" w:rsidRPr="009C0CE2" w:rsidRDefault="008C18EB" w:rsidP="00EB181C">
                          <w:pPr>
                            <w:pStyle w:val="GTABackcoverOffice"/>
                            <w:suppressOverlap w:val="0"/>
                          </w:pPr>
                          <w:r w:rsidRPr="009C0CE2">
                            <w:t>P</w:t>
                          </w:r>
                          <w:r w:rsidRPr="009C0CE2">
                            <w:tab/>
                            <w:t>+617 4722 2765</w:t>
                          </w:r>
                        </w:p>
                        <w:p w:rsidR="008C18EB" w:rsidRPr="009C0CE2" w:rsidRDefault="008C18EB" w:rsidP="00EB181C">
                          <w:pPr>
                            <w:pStyle w:val="GTABackcoverOffice"/>
                            <w:suppressOverlap w:val="0"/>
                          </w:pPr>
                          <w:r w:rsidRPr="009C0CE2">
                            <w:t>E</w:t>
                          </w:r>
                          <w:r w:rsidRPr="009C0CE2">
                            <w:tab/>
                            <w:t>townsville@gta.com.au</w:t>
                          </w:r>
                        </w:p>
                      </w:tc>
                    </w:tr>
                    <w:tr w:rsidR="008C18EB" w:rsidRPr="005613B6" w:rsidTr="00EB181C">
                      <w:trPr>
                        <w:cantSplit/>
                        <w:jc w:val="center"/>
                      </w:trPr>
                      <w:tc>
                        <w:tcPr>
                          <w:tcW w:w="2268" w:type="dxa"/>
                        </w:tcPr>
                        <w:p w:rsidR="008C18EB" w:rsidRPr="009C0CE2" w:rsidRDefault="008C18EB" w:rsidP="00EB181C">
                          <w:pPr>
                            <w:pStyle w:val="GTABackcoverOffice"/>
                            <w:suppressOverlap w:val="0"/>
                          </w:pPr>
                          <w:r w:rsidRPr="009C0CE2">
                            <w:t>Sydney</w:t>
                          </w:r>
                        </w:p>
                        <w:p w:rsidR="008C18EB" w:rsidRPr="009C0CE2" w:rsidRDefault="008C18EB" w:rsidP="00EB181C">
                          <w:pPr>
                            <w:pStyle w:val="GTABackcoverOffice"/>
                            <w:suppressOverlap w:val="0"/>
                            <w:rPr>
                              <w:sz w:val="4"/>
                            </w:rPr>
                          </w:pPr>
                        </w:p>
                        <w:p w:rsidR="008C18EB" w:rsidRPr="009C0CE2" w:rsidRDefault="008C18EB" w:rsidP="00EB181C">
                          <w:pPr>
                            <w:pStyle w:val="GTABackcoverOffice"/>
                            <w:suppressOverlap w:val="0"/>
                          </w:pPr>
                          <w:r w:rsidRPr="009C0CE2">
                            <w:t>A</w:t>
                          </w:r>
                          <w:r w:rsidRPr="009C0CE2">
                            <w:tab/>
                            <w:t>Level 6, 15 Help Street</w:t>
                          </w:r>
                        </w:p>
                        <w:p w:rsidR="008C18EB" w:rsidRPr="009C0CE2" w:rsidRDefault="008C18EB" w:rsidP="00EB181C">
                          <w:pPr>
                            <w:pStyle w:val="GTABackcoverOffice"/>
                            <w:suppressOverlap w:val="0"/>
                          </w:pPr>
                          <w:r w:rsidRPr="009C0CE2">
                            <w:tab/>
                            <w:t>CHATSWOOD   NSW   2067</w:t>
                          </w:r>
                        </w:p>
                        <w:p w:rsidR="008C18EB" w:rsidRPr="009C0CE2" w:rsidRDefault="008C18EB" w:rsidP="00EB181C">
                          <w:pPr>
                            <w:pStyle w:val="GTABackcoverOffice"/>
                            <w:suppressOverlap w:val="0"/>
                          </w:pPr>
                          <w:r w:rsidRPr="009C0CE2">
                            <w:tab/>
                            <w:t>PO Box 5254</w:t>
                          </w:r>
                        </w:p>
                        <w:p w:rsidR="008C18EB" w:rsidRPr="009C0CE2" w:rsidRDefault="008C18EB" w:rsidP="00EB181C">
                          <w:pPr>
                            <w:pStyle w:val="GTABackcoverOffice"/>
                            <w:suppressOverlap w:val="0"/>
                          </w:pPr>
                          <w:r w:rsidRPr="009C0CE2">
                            <w:tab/>
                            <w:t>WEST CHATSWOOD   NSW   1515</w:t>
                          </w:r>
                        </w:p>
                        <w:p w:rsidR="008C18EB" w:rsidRPr="009C0CE2" w:rsidRDefault="008C18EB" w:rsidP="00EB181C">
                          <w:pPr>
                            <w:pStyle w:val="GTABackcoverOffice"/>
                            <w:suppressOverlap w:val="0"/>
                          </w:pPr>
                          <w:r w:rsidRPr="009C0CE2">
                            <w:t>P</w:t>
                          </w:r>
                          <w:r w:rsidRPr="009C0CE2">
                            <w:tab/>
                            <w:t>+612 8448 1800</w:t>
                          </w:r>
                        </w:p>
                        <w:p w:rsidR="008C18EB" w:rsidRPr="009C0CE2" w:rsidRDefault="008C18EB" w:rsidP="00EB181C">
                          <w:pPr>
                            <w:pStyle w:val="GTABackcoverOffice"/>
                            <w:suppressOverlap w:val="0"/>
                          </w:pPr>
                          <w:r w:rsidRPr="009C0CE2">
                            <w:t>E</w:t>
                          </w:r>
                          <w:r w:rsidRPr="009C0CE2">
                            <w:tab/>
                            <w:t>sydney@gta.com.au</w:t>
                          </w:r>
                        </w:p>
                      </w:tc>
                      <w:tc>
                        <w:tcPr>
                          <w:tcW w:w="2268" w:type="dxa"/>
                        </w:tcPr>
                        <w:p w:rsidR="008C18EB" w:rsidRPr="009C0CE2" w:rsidRDefault="008C18EB" w:rsidP="00EB181C">
                          <w:pPr>
                            <w:pStyle w:val="GTABackcoverOffice"/>
                            <w:suppressOverlap w:val="0"/>
                          </w:pPr>
                          <w:r w:rsidRPr="009C0CE2">
                            <w:t>Canberra</w:t>
                          </w:r>
                        </w:p>
                        <w:p w:rsidR="008C18EB" w:rsidRPr="00BD01F5" w:rsidRDefault="008C18EB" w:rsidP="00EB181C">
                          <w:pPr>
                            <w:pStyle w:val="GTABackcoverOffice"/>
                            <w:suppressOverlap w:val="0"/>
                            <w:rPr>
                              <w:sz w:val="4"/>
                              <w:szCs w:val="4"/>
                            </w:rPr>
                          </w:pPr>
                        </w:p>
                        <w:p w:rsidR="008C18EB" w:rsidRDefault="008C18EB" w:rsidP="00F03E25">
                          <w:pPr>
                            <w:pStyle w:val="GTABackcoverOffice"/>
                            <w:suppressOverlap w:val="0"/>
                          </w:pPr>
                          <w:r w:rsidRPr="00BD01F5">
                            <w:t>A</w:t>
                          </w:r>
                          <w:r w:rsidRPr="00BD01F5">
                            <w:tab/>
                            <w:t xml:space="preserve">Tower A, Level 5, </w:t>
                          </w:r>
                        </w:p>
                        <w:p w:rsidR="008C18EB" w:rsidRPr="00BD01F5" w:rsidRDefault="008C18EB" w:rsidP="00F03E25">
                          <w:pPr>
                            <w:pStyle w:val="GTABackcoverOffice"/>
                            <w:suppressOverlap w:val="0"/>
                          </w:pPr>
                          <w:r>
                            <w:tab/>
                          </w:r>
                          <w:r w:rsidRPr="00BD01F5">
                            <w:t>7 London Circuit</w:t>
                          </w:r>
                        </w:p>
                        <w:p w:rsidR="008C18EB" w:rsidRPr="00BD01F5" w:rsidRDefault="008C18EB" w:rsidP="00F03E25">
                          <w:pPr>
                            <w:pStyle w:val="GTABackcoverOffice"/>
                            <w:suppressOverlap w:val="0"/>
                          </w:pPr>
                          <w:r>
                            <w:tab/>
                          </w:r>
                          <w:r w:rsidRPr="00BD01F5">
                            <w:t>Canberra</w:t>
                          </w:r>
                          <w:r>
                            <w:t xml:space="preserve">   ACT   </w:t>
                          </w:r>
                          <w:r w:rsidRPr="00BD01F5">
                            <w:t>2600</w:t>
                          </w:r>
                        </w:p>
                        <w:p w:rsidR="008C18EB" w:rsidRPr="009C0CE2" w:rsidRDefault="008C18EB" w:rsidP="00EB181C">
                          <w:pPr>
                            <w:pStyle w:val="GTABackcoverOffice"/>
                            <w:suppressOverlap w:val="0"/>
                          </w:pPr>
                          <w:r w:rsidRPr="009C0CE2">
                            <w:t>P</w:t>
                          </w:r>
                          <w:r w:rsidRPr="009C0CE2">
                            <w:tab/>
                            <w:t>+612 6243 4826</w:t>
                          </w:r>
                        </w:p>
                        <w:p w:rsidR="008C18EB" w:rsidRPr="009C0CE2" w:rsidRDefault="008C18EB" w:rsidP="00EB181C">
                          <w:pPr>
                            <w:pStyle w:val="GTABackcoverOffice"/>
                            <w:suppressOverlap w:val="0"/>
                          </w:pPr>
                          <w:r w:rsidRPr="009C0CE2">
                            <w:t>E</w:t>
                          </w:r>
                          <w:r w:rsidRPr="009C0CE2">
                            <w:tab/>
                            <w:t>canberra@gta.com.au</w:t>
                          </w:r>
                        </w:p>
                      </w:tc>
                      <w:tc>
                        <w:tcPr>
                          <w:tcW w:w="2268" w:type="dxa"/>
                        </w:tcPr>
                        <w:p w:rsidR="008C18EB" w:rsidRPr="009C0CE2" w:rsidRDefault="008C18EB" w:rsidP="00EB181C">
                          <w:pPr>
                            <w:pStyle w:val="GTABackcoverOffice"/>
                            <w:suppressOverlap w:val="0"/>
                          </w:pPr>
                          <w:r w:rsidRPr="009C0CE2">
                            <w:t>Gold Coast</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Level 9, Corporate Centre 2</w:t>
                          </w:r>
                        </w:p>
                        <w:p w:rsidR="008C18EB" w:rsidRPr="009C0CE2" w:rsidRDefault="008C18EB" w:rsidP="00EB181C">
                          <w:pPr>
                            <w:pStyle w:val="GTABackcoverOffice"/>
                            <w:suppressOverlap w:val="0"/>
                          </w:pPr>
                          <w:r w:rsidRPr="009C0CE2">
                            <w:tab/>
                            <w:t>Box 37</w:t>
                          </w:r>
                          <w:r>
                            <w:t xml:space="preserve">, </w:t>
                          </w:r>
                          <w:r w:rsidRPr="009C0CE2">
                            <w:t>1 Corporate Court</w:t>
                          </w:r>
                        </w:p>
                        <w:p w:rsidR="008C18EB" w:rsidRPr="009C0CE2" w:rsidRDefault="008C18EB" w:rsidP="00EB181C">
                          <w:pPr>
                            <w:pStyle w:val="GTABackcoverOffice"/>
                            <w:suppressOverlap w:val="0"/>
                          </w:pPr>
                          <w:r w:rsidRPr="009C0CE2">
                            <w:tab/>
                            <w:t>BUNDALL   QLD   4217</w:t>
                          </w:r>
                        </w:p>
                        <w:p w:rsidR="008C18EB" w:rsidRPr="009C0CE2" w:rsidRDefault="008C18EB" w:rsidP="00EB181C">
                          <w:pPr>
                            <w:pStyle w:val="GTABackcoverOffice"/>
                            <w:suppressOverlap w:val="0"/>
                          </w:pPr>
                          <w:r w:rsidRPr="009C0CE2">
                            <w:t>P</w:t>
                          </w:r>
                          <w:r w:rsidRPr="009C0CE2">
                            <w:tab/>
                            <w:t>+617 5510 4800</w:t>
                          </w:r>
                        </w:p>
                        <w:p w:rsidR="008C18EB" w:rsidRPr="009C0CE2" w:rsidRDefault="008C18EB" w:rsidP="00EB181C">
                          <w:pPr>
                            <w:pStyle w:val="GTABackcoverOffice"/>
                            <w:suppressOverlap w:val="0"/>
                          </w:pPr>
                          <w:r w:rsidRPr="009C0CE2">
                            <w:t>F</w:t>
                          </w:r>
                          <w:r w:rsidRPr="009C0CE2">
                            <w:tab/>
                            <w:t>+617 5510 4814</w:t>
                          </w:r>
                        </w:p>
                        <w:p w:rsidR="008C18EB" w:rsidRPr="009C0CE2" w:rsidRDefault="008C18EB" w:rsidP="00EB181C">
                          <w:pPr>
                            <w:pStyle w:val="GTABackcoverOffice"/>
                            <w:suppressOverlap w:val="0"/>
                          </w:pPr>
                          <w:r w:rsidRPr="009C0CE2">
                            <w:t>E</w:t>
                          </w:r>
                          <w:r w:rsidRPr="009C0CE2">
                            <w:tab/>
                            <w:t>goldcoast@gta.com.au</w:t>
                          </w:r>
                        </w:p>
                      </w:tc>
                      <w:tc>
                        <w:tcPr>
                          <w:tcW w:w="2268" w:type="dxa"/>
                        </w:tcPr>
                        <w:p w:rsidR="008C18EB" w:rsidRPr="009C0CE2" w:rsidRDefault="008C18EB" w:rsidP="00EB181C">
                          <w:pPr>
                            <w:pStyle w:val="GTABackcoverOffice"/>
                            <w:suppressOverlap w:val="0"/>
                          </w:pPr>
                          <w:r w:rsidRPr="009C0CE2">
                            <w:t>Perth</w:t>
                          </w:r>
                        </w:p>
                        <w:p w:rsidR="008C18EB" w:rsidRPr="009C0CE2" w:rsidRDefault="008C18EB" w:rsidP="00EB181C">
                          <w:pPr>
                            <w:pStyle w:val="GTABackcoverOffice"/>
                            <w:suppressOverlap w:val="0"/>
                            <w:rPr>
                              <w:sz w:val="4"/>
                              <w:szCs w:val="4"/>
                            </w:rPr>
                          </w:pPr>
                        </w:p>
                        <w:p w:rsidR="008C18EB" w:rsidRPr="009C0CE2" w:rsidRDefault="008C18EB" w:rsidP="00EB181C">
                          <w:pPr>
                            <w:pStyle w:val="GTABackcoverOffice"/>
                            <w:suppressOverlap w:val="0"/>
                          </w:pPr>
                          <w:r w:rsidRPr="009C0CE2">
                            <w:t>A</w:t>
                          </w:r>
                          <w:r w:rsidRPr="009C0CE2">
                            <w:tab/>
                            <w:t xml:space="preserve">Level 2, </w:t>
                          </w:r>
                          <w:r>
                            <w:t>5 Mill Street</w:t>
                          </w:r>
                        </w:p>
                        <w:p w:rsidR="008C18EB" w:rsidRDefault="008C18EB" w:rsidP="00F03E25">
                          <w:pPr>
                            <w:pStyle w:val="GTABackcoverOffice"/>
                          </w:pPr>
                          <w:r w:rsidRPr="009C0CE2">
                            <w:tab/>
                            <w:t>PERTH   WA   6000</w:t>
                          </w:r>
                          <w:r>
                            <w:br/>
                          </w:r>
                          <w:r>
                            <w:tab/>
                            <w:t>PO Box 7025, Cloisters Square</w:t>
                          </w:r>
                        </w:p>
                        <w:p w:rsidR="008C18EB" w:rsidRPr="009C0CE2" w:rsidRDefault="008C18EB" w:rsidP="00F03E25">
                          <w:pPr>
                            <w:pStyle w:val="GTABackcoverOffice"/>
                            <w:suppressOverlap w:val="0"/>
                          </w:pPr>
                          <w:r>
                            <w:tab/>
                            <w:t>PERTH WA 6850</w:t>
                          </w:r>
                        </w:p>
                        <w:p w:rsidR="008C18EB" w:rsidRPr="009C0CE2" w:rsidRDefault="008C18EB" w:rsidP="00EB181C">
                          <w:pPr>
                            <w:pStyle w:val="GTABackcoverOffice"/>
                            <w:suppressOverlap w:val="0"/>
                          </w:pPr>
                          <w:r w:rsidRPr="009C0CE2">
                            <w:t>P</w:t>
                          </w:r>
                          <w:r w:rsidRPr="009C0CE2">
                            <w:tab/>
                            <w:t xml:space="preserve">+618 </w:t>
                          </w:r>
                          <w:r>
                            <w:t>6169</w:t>
                          </w:r>
                          <w:r w:rsidRPr="009C0CE2">
                            <w:t xml:space="preserve"> </w:t>
                          </w:r>
                          <w:r>
                            <w:t>1000</w:t>
                          </w:r>
                        </w:p>
                        <w:p w:rsidR="008C18EB" w:rsidRPr="009C0CE2" w:rsidRDefault="008C18EB" w:rsidP="00EB181C">
                          <w:pPr>
                            <w:pStyle w:val="GTABackcoverOffice"/>
                            <w:suppressOverlap w:val="0"/>
                          </w:pPr>
                          <w:r w:rsidRPr="009C0CE2">
                            <w:t>E</w:t>
                          </w:r>
                          <w:r w:rsidRPr="009C0CE2">
                            <w:tab/>
                            <w:t>perth@gta.com.au</w:t>
                          </w:r>
                        </w:p>
                        <w:p w:rsidR="008C18EB" w:rsidRPr="009C0CE2" w:rsidRDefault="008C18EB" w:rsidP="00EB181C">
                          <w:pPr>
                            <w:pStyle w:val="GTABackcoverOffice"/>
                            <w:suppressOverlap w:val="0"/>
                          </w:pPr>
                        </w:p>
                      </w:tc>
                    </w:tr>
                  </w:tbl>
                  <w:p w:rsidR="008C18EB" w:rsidRPr="00C5739E" w:rsidRDefault="008C18EB" w:rsidP="009C0CE2">
                    <w:pPr>
                      <w:pStyle w:val="CoverHeading"/>
                    </w:pPr>
                  </w:p>
                </w:txbxContent>
              </v:textbox>
              <w10:wrap anchorx="page" anchory="page"/>
            </v:rect>
          </w:pict>
        </mc:Fallback>
      </mc:AlternateContent>
    </w:r>
    <w:r>
      <w:rPr>
        <w:noProof/>
        <w:lang w:eastAsia="en-AU"/>
      </w:rPr>
      <mc:AlternateContent>
        <mc:Choice Requires="wps">
          <w:drawing>
            <wp:anchor distT="0" distB="0" distL="114300" distR="114300" simplePos="0" relativeHeight="251653120" behindDoc="0" locked="0" layoutInCell="1" allowOverlap="1">
              <wp:simplePos x="0" y="0"/>
              <wp:positionH relativeFrom="page">
                <wp:posOffset>3240405</wp:posOffset>
              </wp:positionH>
              <wp:positionV relativeFrom="page">
                <wp:posOffset>10020300</wp:posOffset>
              </wp:positionV>
              <wp:extent cx="2487295" cy="539750"/>
              <wp:effectExtent l="0" t="0" r="0" b="0"/>
              <wp:wrapNone/>
              <wp:docPr id="44" name="Text 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539750"/>
                      </a:xfrm>
                      <a:prstGeom prst="rect">
                        <a:avLst/>
                      </a:prstGeom>
                      <a:noFill/>
                      <a:ln>
                        <a:noFill/>
                      </a:ln>
                      <a:extLst/>
                    </wps:spPr>
                    <wps:txbx>
                      <w:txbxContent>
                        <w:p w:rsidR="008C18EB" w:rsidRPr="00073BA9" w:rsidRDefault="008C18EB" w:rsidP="00073BA9">
                          <w:pPr>
                            <w:pStyle w:val="GTAWebsiteText"/>
                            <w:jc w:val="left"/>
                            <w:rPr>
                              <w:color w:val="FFFFFF"/>
                            </w:rPr>
                          </w:pPr>
                          <w:r w:rsidRPr="00073BA9">
                            <w:rPr>
                              <w:color w:val="FFFFFF"/>
                            </w:rPr>
                            <w:t>www.gta.com.au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33" type="#_x0000_t202" style="position:absolute;margin-left:255.15pt;margin-top:789pt;width:195.85pt;height:4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" filled="f" stroked="f">
              <v:textbox inset="0,0,0,0">
                <w:txbxContent>
                  <w:p w:rsidR="008C18EB" w:rsidRPr="00073BA9" w:rsidRDefault="008C18EB" w:rsidP="00073BA9">
                    <w:pPr>
                      <w:pStyle w:val="GTAWebsiteText"/>
                      <w:jc w:val="left"/>
                      <w:rPr>
                        <w:color w:val="FFFFFF"/>
                      </w:rPr>
                    </w:pPr>
                    <w:r w:rsidRPr="00073BA9">
                      <w:rPr>
                        <w:color w:val="FFFFFF"/>
                      </w:rPr>
                      <w:t>www.gta.com.au</w:t>
                    </w:r>
                  </w:p>
                </w:txbxContent>
              </v:textbox>
              <w10:wrap anchorx="page" anchory="page"/>
            </v:shape>
          </w:pict>
        </mc:Fallback>
      </mc:AlternateContent>
    </w:r>
    <w:r>
      <w:rPr>
        <w:noProof/>
        <w:lang w:eastAsia="en-AU"/>
      </w:rPr>
      <mc:AlternateContent>
        <mc:Choice Requires="wps">
          <w:drawing>
            <wp:anchor distT="0" distB="0" distL="114300" distR="114300" simplePos="0" relativeHeight="251654144" behindDoc="0" locked="0" layoutInCell="1" allowOverlap="1">
              <wp:simplePos x="0" y="0"/>
              <wp:positionH relativeFrom="page">
                <wp:posOffset>3240405</wp:posOffset>
              </wp:positionH>
              <wp:positionV relativeFrom="page">
                <wp:posOffset>10020300</wp:posOffset>
              </wp:positionV>
              <wp:extent cx="2487295" cy="539750"/>
              <wp:effectExtent l="0" t="0" r="0" b="0"/>
              <wp:wrapNone/>
              <wp:docPr id="46"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18EB" w:rsidRPr="00793700" w:rsidRDefault="008C18EB" w:rsidP="009C0CE2">
                          <w:pPr>
                            <w:pStyle w:val="GTALogoFrontPage"/>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974" o:spid="_x0000_s1034" type="#_x0000_t202" style="position:absolute;margin-left:255.15pt;margin-top:789pt;width:195.85pt;height:42.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k2tQ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" filled="f" stroked="f">
              <v:textbox inset="0,0,0,0">
                <w:txbxContent>
                  <w:p w:rsidR="008C18EB" w:rsidRPr="00793700" w:rsidRDefault="008C18EB" w:rsidP="009C0CE2">
                    <w:pPr>
                      <w:pStyle w:val="GTALogoFrontPage"/>
                      <w:jc w:val="left"/>
                    </w:pPr>
                  </w:p>
                </w:txbxContent>
              </v:textbox>
              <w10:wrap anchorx="page" anchory="page"/>
            </v:shape>
          </w:pict>
        </mc:Fallback>
      </mc:AlternateContent>
    </w:r>
    <w:r>
      <w:rPr>
        <w:noProof/>
        <w:lang w:eastAsia="en-AU"/>
      </w:rPr>
      <mc:AlternateContent>
        <mc:Choice Requires="wps">
          <w:drawing>
            <wp:anchor distT="0" distB="0" distL="114300" distR="114300" simplePos="0" relativeHeight="251652096" behindDoc="0" locked="0" layoutInCell="1" allowOverlap="1">
              <wp:simplePos x="0" y="0"/>
              <wp:positionH relativeFrom="page">
                <wp:posOffset>3240405</wp:posOffset>
              </wp:positionH>
              <wp:positionV relativeFrom="page">
                <wp:posOffset>10020300</wp:posOffset>
              </wp:positionV>
              <wp:extent cx="2487295" cy="539750"/>
              <wp:effectExtent l="0" t="0" r="0" b="0"/>
              <wp:wrapNone/>
              <wp:docPr id="47"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18EB" w:rsidRPr="00793700" w:rsidRDefault="008C18EB" w:rsidP="00B27DDD">
                          <w:pPr>
                            <w:pStyle w:val="GTALogoFrontPage"/>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972" o:spid="_x0000_s1035" type="#_x0000_t202" style="position:absolute;margin-left:255.15pt;margin-top:789pt;width:195.85pt;height:4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ufEtQ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" filled="f" stroked="f">
              <v:textbox inset="0,0,0,0">
                <w:txbxContent>
                  <w:p w:rsidR="008C18EB" w:rsidRPr="00793700" w:rsidRDefault="008C18EB" w:rsidP="00B27DDD">
                    <w:pPr>
                      <w:pStyle w:val="GTALogoFrontPage"/>
                      <w:jc w:val="left"/>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26E8" w:rsidRDefault="000126E8" w:rsidP="004740BE">
      <w:pPr>
        <w:spacing w:before="20" w:after="20"/>
      </w:pPr>
      <w:r>
        <w:separator/>
      </w:r>
    </w:p>
  </w:footnote>
  <w:footnote w:type="continuationSeparator" w:id="0">
    <w:p w:rsidR="000126E8" w:rsidRDefault="000126E8">
      <w:r>
        <w:continuationSeparator/>
      </w:r>
    </w:p>
  </w:footnote>
  <w:footnote w:id="1">
    <w:p w:rsidR="008C18EB" w:rsidRDefault="008C18EB" w:rsidP="00B224CB">
      <w:pPr>
        <w:pStyle w:val="FootnoteText"/>
      </w:pPr>
      <w:r w:rsidRPr="0077657B">
        <w:rPr>
          <w:rStyle w:val="FootnoteReference"/>
        </w:rPr>
        <w:footnoteRef/>
      </w:r>
      <w:r w:rsidRPr="0077657B">
        <w:t xml:space="preserve"> </w:t>
      </w:r>
      <w:r w:rsidRPr="0077657B">
        <w:tab/>
        <w:t>1.5m wide on-road cycle lanes are assumed for the purpose of undertaking the broad level construction costings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223E70" w:rsidRDefault="008C18EB" w:rsidP="00BC4B62">
    <w:r>
      <w:rPr>
        <w:noProof/>
        <w:lang w:eastAsia="en-AU"/>
      </w:rPr>
      <w:drawing>
        <wp:anchor distT="0" distB="0" distL="114300" distR="114300" simplePos="0" relativeHeight="251675648" behindDoc="0" locked="0" layoutInCell="1" allowOverlap="1" wp14:anchorId="5B290C2B" wp14:editId="50C4B758">
          <wp:simplePos x="0" y="0"/>
          <wp:positionH relativeFrom="page">
            <wp:posOffset>1935677</wp:posOffset>
          </wp:positionH>
          <wp:positionV relativeFrom="page">
            <wp:posOffset>3336966</wp:posOffset>
          </wp:positionV>
          <wp:extent cx="11305309" cy="6304705"/>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1304794" cy="6304418"/>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6672" behindDoc="0" locked="0" layoutInCell="1" allowOverlap="1" wp14:anchorId="25BA9020" wp14:editId="0137D759">
          <wp:simplePos x="0" y="0"/>
          <wp:positionH relativeFrom="column">
            <wp:posOffset>-204091</wp:posOffset>
          </wp:positionH>
          <wp:positionV relativeFrom="paragraph">
            <wp:posOffset>-1291656</wp:posOffset>
          </wp:positionV>
          <wp:extent cx="2203872" cy="1520042"/>
          <wp:effectExtent l="0" t="0" r="6350" b="44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08810" cy="1523448"/>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46976" behindDoc="0" locked="1" layoutInCell="1" allowOverlap="1" wp14:anchorId="564D1BE4" wp14:editId="6733DA43">
          <wp:simplePos x="0" y="0"/>
          <wp:positionH relativeFrom="page">
            <wp:posOffset>13114020</wp:posOffset>
          </wp:positionH>
          <wp:positionV relativeFrom="topMargin">
            <wp:posOffset>343535</wp:posOffset>
          </wp:positionV>
          <wp:extent cx="1617980" cy="718820"/>
          <wp:effectExtent l="0" t="0" r="1270" b="5080"/>
          <wp:wrapNone/>
          <wp:docPr id="19"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17980" cy="71882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Default="008C18E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223E70" w:rsidRDefault="008C18EB" w:rsidP="00223E70"/>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7E5443" w:rsidRDefault="008C18EB" w:rsidP="007E544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223E70" w:rsidRDefault="008C18EB" w:rsidP="00223E70"/>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EB" w:rsidRPr="009C0CE2" w:rsidRDefault="008C18EB" w:rsidP="009C0CE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55A80"/>
    <w:multiLevelType w:val="multilevel"/>
    <w:tmpl w:val="3DA8CB18"/>
    <w:lvl w:ilvl="0">
      <w:start w:val="1"/>
      <w:numFmt w:val="decimal"/>
      <w:lvlText w:val="%1."/>
      <w:lvlJc w:val="left"/>
      <w:pPr>
        <w:ind w:left="425" w:hanging="425"/>
      </w:pPr>
      <w:rPr>
        <w:rFonts w:hint="default"/>
        <w:b w:val="0"/>
        <w:color w:val="auto"/>
      </w:rPr>
    </w:lvl>
    <w:lvl w:ilvl="1">
      <w:start w:val="1"/>
      <w:numFmt w:val="upperRoman"/>
      <w:lvlText w:val="%2."/>
      <w:lvlJc w:val="right"/>
      <w:pPr>
        <w:ind w:left="850" w:hanging="425"/>
      </w:pPr>
      <w:rPr>
        <w:rFonts w:hint="default"/>
        <w:color w:val="7F7F7F"/>
        <w:sz w:val="18"/>
      </w:rPr>
    </w:lvl>
    <w:lvl w:ilvl="2">
      <w:start w:val="1"/>
      <w:numFmt w:val="bullet"/>
      <w:lvlText w:val=""/>
      <w:lvlJc w:val="left"/>
      <w:pPr>
        <w:ind w:left="1275" w:hanging="425"/>
      </w:pPr>
      <w:rPr>
        <w:rFonts w:ascii="Wingdings" w:hAnsi="Wingdings" w:hint="default"/>
        <w:color w:val="7F7F7F"/>
        <w:sz w:val="18"/>
      </w:rPr>
    </w:lvl>
    <w:lvl w:ilvl="3">
      <w:start w:val="1"/>
      <w:numFmt w:val="decimal"/>
      <w:lvlText w:val="%4."/>
      <w:lvlJc w:val="left"/>
      <w:pPr>
        <w:ind w:left="1700" w:hanging="425"/>
      </w:pPr>
      <w:rPr>
        <w:rFonts w:hint="default"/>
      </w:rPr>
    </w:lvl>
    <w:lvl w:ilvl="4">
      <w:start w:val="1"/>
      <w:numFmt w:val="lowerLetter"/>
      <w:lvlText w:val="%5."/>
      <w:lvlJc w:val="left"/>
      <w:pPr>
        <w:ind w:left="2125" w:hanging="425"/>
      </w:pPr>
      <w:rPr>
        <w:rFonts w:hint="default"/>
      </w:rPr>
    </w:lvl>
    <w:lvl w:ilvl="5">
      <w:start w:val="1"/>
      <w:numFmt w:val="lowerRoman"/>
      <w:lvlText w:val="%6."/>
      <w:lvlJc w:val="right"/>
      <w:pPr>
        <w:ind w:left="2550" w:hanging="425"/>
      </w:pPr>
      <w:rPr>
        <w:rFonts w:hint="default"/>
      </w:rPr>
    </w:lvl>
    <w:lvl w:ilvl="6">
      <w:start w:val="1"/>
      <w:numFmt w:val="decimal"/>
      <w:lvlText w:val="%7."/>
      <w:lvlJc w:val="left"/>
      <w:pPr>
        <w:ind w:left="2975" w:hanging="425"/>
      </w:pPr>
      <w:rPr>
        <w:rFonts w:hint="default"/>
      </w:rPr>
    </w:lvl>
    <w:lvl w:ilvl="7">
      <w:start w:val="1"/>
      <w:numFmt w:val="lowerLetter"/>
      <w:lvlText w:val="%8."/>
      <w:lvlJc w:val="left"/>
      <w:pPr>
        <w:ind w:left="3400" w:hanging="425"/>
      </w:pPr>
      <w:rPr>
        <w:rFonts w:hint="default"/>
      </w:rPr>
    </w:lvl>
    <w:lvl w:ilvl="8">
      <w:start w:val="1"/>
      <w:numFmt w:val="lowerRoman"/>
      <w:lvlText w:val="%9."/>
      <w:lvlJc w:val="right"/>
      <w:pPr>
        <w:ind w:left="3825" w:hanging="425"/>
      </w:pPr>
      <w:rPr>
        <w:rFonts w:hint="default"/>
      </w:rPr>
    </w:lvl>
  </w:abstractNum>
  <w:abstractNum w:abstractNumId="1">
    <w:nsid w:val="0F655254"/>
    <w:multiLevelType w:val="multilevel"/>
    <w:tmpl w:val="D5D85DE4"/>
    <w:lvl w:ilvl="0">
      <w:start w:val="1"/>
      <w:numFmt w:val="lowerRoman"/>
      <w:pStyle w:val="GTATableNumber"/>
      <w:lvlText w:val="%1"/>
      <w:lvlJc w:val="left"/>
      <w:pPr>
        <w:ind w:left="397" w:hanging="284"/>
      </w:pPr>
      <w:rPr>
        <w:rFonts w:hint="default"/>
        <w:color w:val="auto"/>
      </w:rPr>
    </w:lvl>
    <w:lvl w:ilvl="1">
      <w:start w:val="1"/>
      <w:numFmt w:val="lowerLetter"/>
      <w:lvlText w:val="%2."/>
      <w:lvlJc w:val="left"/>
      <w:pPr>
        <w:ind w:left="1582" w:hanging="360"/>
      </w:pPr>
      <w:rPr>
        <w:rFonts w:hint="default"/>
      </w:rPr>
    </w:lvl>
    <w:lvl w:ilvl="2">
      <w:start w:val="1"/>
      <w:numFmt w:val="lowerRoman"/>
      <w:lvlText w:val="%3."/>
      <w:lvlJc w:val="right"/>
      <w:pPr>
        <w:ind w:left="2302" w:hanging="180"/>
      </w:pPr>
      <w:rPr>
        <w:rFonts w:hint="default"/>
      </w:rPr>
    </w:lvl>
    <w:lvl w:ilvl="3">
      <w:start w:val="1"/>
      <w:numFmt w:val="decimal"/>
      <w:lvlText w:val="%4."/>
      <w:lvlJc w:val="left"/>
      <w:pPr>
        <w:ind w:left="3022" w:hanging="360"/>
      </w:pPr>
      <w:rPr>
        <w:rFonts w:hint="default"/>
      </w:rPr>
    </w:lvl>
    <w:lvl w:ilvl="4">
      <w:start w:val="1"/>
      <w:numFmt w:val="lowerLetter"/>
      <w:lvlText w:val="%5."/>
      <w:lvlJc w:val="left"/>
      <w:pPr>
        <w:ind w:left="3742" w:hanging="360"/>
      </w:pPr>
      <w:rPr>
        <w:rFonts w:hint="default"/>
      </w:rPr>
    </w:lvl>
    <w:lvl w:ilvl="5">
      <w:start w:val="1"/>
      <w:numFmt w:val="lowerRoman"/>
      <w:lvlText w:val="%6."/>
      <w:lvlJc w:val="right"/>
      <w:pPr>
        <w:ind w:left="4462" w:hanging="180"/>
      </w:pPr>
      <w:rPr>
        <w:rFonts w:hint="default"/>
      </w:rPr>
    </w:lvl>
    <w:lvl w:ilvl="6">
      <w:start w:val="1"/>
      <w:numFmt w:val="decimal"/>
      <w:lvlText w:val="%7."/>
      <w:lvlJc w:val="left"/>
      <w:pPr>
        <w:ind w:left="5182" w:hanging="360"/>
      </w:pPr>
      <w:rPr>
        <w:rFonts w:hint="default"/>
      </w:rPr>
    </w:lvl>
    <w:lvl w:ilvl="7">
      <w:start w:val="1"/>
      <w:numFmt w:val="lowerLetter"/>
      <w:lvlText w:val="%8."/>
      <w:lvlJc w:val="left"/>
      <w:pPr>
        <w:ind w:left="5902" w:hanging="360"/>
      </w:pPr>
      <w:rPr>
        <w:rFonts w:hint="default"/>
      </w:rPr>
    </w:lvl>
    <w:lvl w:ilvl="8">
      <w:start w:val="1"/>
      <w:numFmt w:val="lowerRoman"/>
      <w:lvlText w:val="%9."/>
      <w:lvlJc w:val="right"/>
      <w:pPr>
        <w:ind w:left="6622" w:hanging="180"/>
      </w:pPr>
      <w:rPr>
        <w:rFonts w:hint="default"/>
      </w:rPr>
    </w:lvl>
  </w:abstractNum>
  <w:abstractNum w:abstractNumId="2">
    <w:nsid w:val="178333EE"/>
    <w:multiLevelType w:val="multilevel"/>
    <w:tmpl w:val="7E062146"/>
    <w:lvl w:ilvl="0">
      <w:start w:val="1"/>
      <w:numFmt w:val="bullet"/>
      <w:pStyle w:val="GTABullet"/>
      <w:lvlText w:val=""/>
      <w:lvlJc w:val="left"/>
      <w:pPr>
        <w:tabs>
          <w:tab w:val="num" w:pos="425"/>
        </w:tabs>
        <w:ind w:left="425" w:hanging="425"/>
      </w:pPr>
      <w:rPr>
        <w:rFonts w:ascii="Wingdings" w:hAnsi="Wingdings" w:hint="default"/>
        <w:b w:val="0"/>
        <w:bCs w:val="0"/>
        <w:i w:val="0"/>
        <w:iCs w:val="0"/>
        <w:caps w:val="0"/>
        <w:strike w:val="0"/>
        <w:dstrike w:val="0"/>
        <w:vanish w:val="0"/>
        <w:color w:val="7F7F7F"/>
        <w:spacing w:val="0"/>
        <w:kern w:val="0"/>
        <w:position w:val="0"/>
        <w:sz w:val="15"/>
        <w:szCs w:val="15"/>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pStyle w:val="GTABullet2"/>
      <w:lvlText w:val=""/>
      <w:lvlJc w:val="left"/>
      <w:pPr>
        <w:ind w:left="850" w:hanging="425"/>
      </w:pPr>
      <w:rPr>
        <w:rFonts w:ascii="Wingdings" w:hAnsi="Wingdings" w:hint="default"/>
        <w:b w:val="0"/>
        <w:bCs w:val="0"/>
        <w:i w:val="0"/>
        <w:iCs w:val="0"/>
        <w:caps w:val="0"/>
        <w:smallCaps w:val="0"/>
        <w:strike w:val="0"/>
        <w:dstrike w:val="0"/>
        <w:noProof w:val="0"/>
        <w:vanish w:val="0"/>
        <w:color w:val="7F7F7F"/>
        <w:spacing w:val="0"/>
        <w:kern w:val="0"/>
        <w:position w:val="0"/>
        <w:sz w:val="15"/>
        <w:szCs w:val="15"/>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Restart w:val="0"/>
      <w:pStyle w:val="GTABullet3"/>
      <w:lvlText w:val=""/>
      <w:lvlJc w:val="left"/>
      <w:pPr>
        <w:ind w:left="1275" w:hanging="425"/>
      </w:pPr>
      <w:rPr>
        <w:rFonts w:ascii="Wingdings" w:hAnsi="Wingdings" w:hint="default"/>
        <w:color w:val="7F7F7F"/>
        <w:sz w:val="15"/>
        <w:szCs w:val="15"/>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hint="default"/>
      </w:rPr>
    </w:lvl>
    <w:lvl w:ilvl="8">
      <w:start w:val="1"/>
      <w:numFmt w:val="bullet"/>
      <w:lvlText w:val=""/>
      <w:lvlJc w:val="left"/>
      <w:pPr>
        <w:ind w:left="3825" w:hanging="425"/>
      </w:pPr>
      <w:rPr>
        <w:rFonts w:ascii="Wingdings" w:hAnsi="Wingdings" w:hint="default"/>
      </w:rPr>
    </w:lvl>
  </w:abstractNum>
  <w:abstractNum w:abstractNumId="3">
    <w:nsid w:val="278852E6"/>
    <w:multiLevelType w:val="multilevel"/>
    <w:tmpl w:val="D1B0DD90"/>
    <w:lvl w:ilvl="0">
      <w:start w:val="1"/>
      <w:numFmt w:val="decimal"/>
      <w:pStyle w:val="Heading1"/>
      <w:lvlText w:val="ES %1."/>
      <w:lvlJc w:val="left"/>
      <w:pPr>
        <w:tabs>
          <w:tab w:val="num" w:pos="851"/>
        </w:tabs>
        <w:ind w:left="851" w:hanging="851"/>
      </w:pPr>
      <w:rPr>
        <w:rFonts w:ascii="Century Gothic" w:hAnsi="Century Gothic" w:hint="default"/>
        <w:b w:val="0"/>
        <w:i w:val="0"/>
        <w:caps w:val="0"/>
        <w:strike w:val="0"/>
        <w:dstrike w:val="0"/>
        <w:vanish w:val="0"/>
        <w:color w:val="64C829"/>
        <w:spacing w:val="0"/>
        <w:position w:val="0"/>
        <w:sz w:val="36"/>
        <w:szCs w:val="5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ES %1.%2"/>
      <w:lvlJc w:val="left"/>
      <w:pPr>
        <w:tabs>
          <w:tab w:val="num" w:pos="1276"/>
        </w:tabs>
        <w:ind w:left="1276" w:hanging="851"/>
      </w:pPr>
      <w:rPr>
        <w:rFonts w:ascii="Century Gothic" w:hAnsi="Century Gothic" w:hint="default"/>
        <w:b w:val="0"/>
        <w:i w:val="0"/>
        <w:color w:val="5F5F5F"/>
        <w:sz w:val="28"/>
        <w:szCs w:val="28"/>
      </w:rPr>
    </w:lvl>
    <w:lvl w:ilvl="2">
      <w:start w:val="1"/>
      <w:numFmt w:val="decimal"/>
      <w:pStyle w:val="Heading3"/>
      <w:lvlText w:val="ES %1.%2.%3"/>
      <w:lvlJc w:val="left"/>
      <w:pPr>
        <w:tabs>
          <w:tab w:val="num" w:pos="7938"/>
        </w:tabs>
        <w:ind w:left="7938" w:hanging="851"/>
      </w:pPr>
      <w:rPr>
        <w:rFonts w:ascii="Century Gothic" w:hAnsi="Century Gothic" w:cs="Times New Roman" w:hint="default"/>
        <w:b w:val="0"/>
        <w:bCs w:val="0"/>
        <w:i w:val="0"/>
        <w:iCs w:val="0"/>
        <w:caps w:val="0"/>
        <w:smallCaps w:val="0"/>
        <w:strike w:val="0"/>
        <w:dstrike w:val="0"/>
        <w:noProof w:val="0"/>
        <w:vanish w:val="0"/>
        <w:color w:val="5F5F5F"/>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134"/>
        </w:tabs>
        <w:ind w:left="1134" w:hanging="1134"/>
      </w:pPr>
      <w:rPr>
        <w:rFonts w:ascii="Century Gothic" w:hAnsi="Century Gothic" w:hint="default"/>
        <w:b/>
        <w:i w:val="0"/>
        <w:color w:val="808080"/>
        <w:sz w:val="20"/>
        <w:szCs w:val="20"/>
      </w:rPr>
    </w:lvl>
    <w:lvl w:ilvl="4">
      <w:start w:val="1"/>
      <w:numFmt w:val="none"/>
      <w:lvlText w:val=""/>
      <w:lvlJc w:val="left"/>
      <w:pPr>
        <w:tabs>
          <w:tab w:val="num" w:pos="1605"/>
        </w:tabs>
        <w:ind w:left="1605" w:firstLine="0"/>
      </w:pPr>
      <w:rPr>
        <w:rFonts w:hint="default"/>
      </w:rPr>
    </w:lvl>
    <w:lvl w:ilvl="5">
      <w:start w:val="1"/>
      <w:numFmt w:val="decimal"/>
      <w:lvlText w:val="%1.%2.%3.%4.%5.%6"/>
      <w:lvlJc w:val="left"/>
      <w:pPr>
        <w:tabs>
          <w:tab w:val="num" w:pos="3891"/>
        </w:tabs>
        <w:ind w:left="3891" w:hanging="1152"/>
      </w:pPr>
      <w:rPr>
        <w:rFonts w:hint="default"/>
      </w:rPr>
    </w:lvl>
    <w:lvl w:ilvl="6">
      <w:start w:val="1"/>
      <w:numFmt w:val="decimal"/>
      <w:lvlText w:val="%1.%2.%3.%4.%5.%6.%7"/>
      <w:lvlJc w:val="left"/>
      <w:pPr>
        <w:tabs>
          <w:tab w:val="num" w:pos="4035"/>
        </w:tabs>
        <w:ind w:left="4035" w:hanging="1296"/>
      </w:pPr>
      <w:rPr>
        <w:rFonts w:hint="default"/>
      </w:rPr>
    </w:lvl>
    <w:lvl w:ilvl="7">
      <w:start w:val="1"/>
      <w:numFmt w:val="decimal"/>
      <w:lvlText w:val="%1.%2.%3.%4.%5.%6.%7.%8"/>
      <w:lvlJc w:val="left"/>
      <w:pPr>
        <w:tabs>
          <w:tab w:val="num" w:pos="4179"/>
        </w:tabs>
        <w:ind w:left="4179" w:hanging="1440"/>
      </w:pPr>
      <w:rPr>
        <w:rFonts w:hint="default"/>
      </w:rPr>
    </w:lvl>
    <w:lvl w:ilvl="8">
      <w:start w:val="1"/>
      <w:numFmt w:val="decimal"/>
      <w:lvlText w:val="%1.%2.%3.%4.%5.%6.%7.%8.%9"/>
      <w:lvlJc w:val="left"/>
      <w:pPr>
        <w:tabs>
          <w:tab w:val="num" w:pos="4323"/>
        </w:tabs>
        <w:ind w:left="4323" w:hanging="1584"/>
      </w:pPr>
      <w:rPr>
        <w:rFonts w:hint="default"/>
      </w:rPr>
    </w:lvl>
  </w:abstractNum>
  <w:abstractNum w:abstractNumId="4">
    <w:nsid w:val="32D72E59"/>
    <w:multiLevelType w:val="multilevel"/>
    <w:tmpl w:val="0F00D786"/>
    <w:lvl w:ilvl="0">
      <w:start w:val="1"/>
      <w:numFmt w:val="upperLetter"/>
      <w:pStyle w:val="TOC3"/>
      <w:lvlText w:val="%1:"/>
      <w:lvlJc w:val="left"/>
      <w:pPr>
        <w:tabs>
          <w:tab w:val="num" w:pos="0"/>
        </w:tabs>
        <w:ind w:left="851" w:hanging="426"/>
      </w:pPr>
      <w:rPr>
        <w:rFonts w:ascii="Century Gothic" w:hAnsi="Century Gothic" w:hint="default"/>
        <w:b w:val="0"/>
        <w:i w:val="0"/>
        <w:sz w:val="19"/>
      </w:rPr>
    </w:lvl>
    <w:lvl w:ilvl="1">
      <w:start w:val="1"/>
      <w:numFmt w:val="lowerLetter"/>
      <w:lvlText w:val="%2."/>
      <w:lvlJc w:val="left"/>
      <w:pPr>
        <w:tabs>
          <w:tab w:val="num" w:pos="0"/>
        </w:tabs>
        <w:ind w:left="1865" w:hanging="360"/>
      </w:pPr>
      <w:rPr>
        <w:rFonts w:hint="default"/>
      </w:rPr>
    </w:lvl>
    <w:lvl w:ilvl="2">
      <w:start w:val="1"/>
      <w:numFmt w:val="lowerRoman"/>
      <w:lvlText w:val="%3."/>
      <w:lvlJc w:val="right"/>
      <w:pPr>
        <w:tabs>
          <w:tab w:val="num" w:pos="0"/>
        </w:tabs>
        <w:ind w:left="2585" w:hanging="180"/>
      </w:pPr>
      <w:rPr>
        <w:rFonts w:hint="default"/>
      </w:rPr>
    </w:lvl>
    <w:lvl w:ilvl="3">
      <w:start w:val="1"/>
      <w:numFmt w:val="decimal"/>
      <w:lvlText w:val="%4."/>
      <w:lvlJc w:val="left"/>
      <w:pPr>
        <w:tabs>
          <w:tab w:val="num" w:pos="0"/>
        </w:tabs>
        <w:ind w:left="3305" w:hanging="360"/>
      </w:pPr>
      <w:rPr>
        <w:rFonts w:hint="default"/>
      </w:rPr>
    </w:lvl>
    <w:lvl w:ilvl="4">
      <w:start w:val="1"/>
      <w:numFmt w:val="lowerLetter"/>
      <w:lvlText w:val="%5."/>
      <w:lvlJc w:val="left"/>
      <w:pPr>
        <w:tabs>
          <w:tab w:val="num" w:pos="0"/>
        </w:tabs>
        <w:ind w:left="4025" w:hanging="360"/>
      </w:pPr>
      <w:rPr>
        <w:rFonts w:hint="default"/>
      </w:rPr>
    </w:lvl>
    <w:lvl w:ilvl="5">
      <w:start w:val="1"/>
      <w:numFmt w:val="lowerRoman"/>
      <w:lvlText w:val="%6."/>
      <w:lvlJc w:val="right"/>
      <w:pPr>
        <w:tabs>
          <w:tab w:val="num" w:pos="0"/>
        </w:tabs>
        <w:ind w:left="4745" w:hanging="180"/>
      </w:pPr>
      <w:rPr>
        <w:rFonts w:hint="default"/>
      </w:rPr>
    </w:lvl>
    <w:lvl w:ilvl="6">
      <w:start w:val="1"/>
      <w:numFmt w:val="decimal"/>
      <w:lvlText w:val="%7."/>
      <w:lvlJc w:val="left"/>
      <w:pPr>
        <w:tabs>
          <w:tab w:val="num" w:pos="0"/>
        </w:tabs>
        <w:ind w:left="5465" w:hanging="360"/>
      </w:pPr>
      <w:rPr>
        <w:rFonts w:hint="default"/>
      </w:rPr>
    </w:lvl>
    <w:lvl w:ilvl="7">
      <w:start w:val="1"/>
      <w:numFmt w:val="lowerLetter"/>
      <w:lvlText w:val="%8."/>
      <w:lvlJc w:val="left"/>
      <w:pPr>
        <w:tabs>
          <w:tab w:val="num" w:pos="0"/>
        </w:tabs>
        <w:ind w:left="6185" w:hanging="360"/>
      </w:pPr>
      <w:rPr>
        <w:rFonts w:hint="default"/>
      </w:rPr>
    </w:lvl>
    <w:lvl w:ilvl="8">
      <w:start w:val="1"/>
      <w:numFmt w:val="lowerRoman"/>
      <w:lvlText w:val="%9."/>
      <w:lvlJc w:val="right"/>
      <w:pPr>
        <w:tabs>
          <w:tab w:val="num" w:pos="0"/>
        </w:tabs>
        <w:ind w:left="6905" w:hanging="180"/>
      </w:pPr>
      <w:rPr>
        <w:rFonts w:hint="default"/>
      </w:rPr>
    </w:lvl>
  </w:abstractNum>
  <w:abstractNum w:abstractNumId="5">
    <w:nsid w:val="3D052830"/>
    <w:multiLevelType w:val="hybridMultilevel"/>
    <w:tmpl w:val="7BFC0BCA"/>
    <w:lvl w:ilvl="0" w:tplc="C9B23F66">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49810E73"/>
    <w:multiLevelType w:val="multilevel"/>
    <w:tmpl w:val="F88CB4AA"/>
    <w:lvl w:ilvl="0">
      <w:start w:val="1"/>
      <w:numFmt w:val="lowerRoman"/>
      <w:lvlRestart w:val="0"/>
      <w:pStyle w:val="GTANumbering"/>
      <w:lvlText w:val="%1"/>
      <w:lvlJc w:val="left"/>
      <w:pPr>
        <w:tabs>
          <w:tab w:val="num" w:pos="425"/>
        </w:tabs>
        <w:ind w:left="425" w:hanging="425"/>
      </w:pPr>
      <w:rPr>
        <w:rFonts w:ascii="Century Gothic" w:hAnsi="Century Gothic" w:cs="Times New Roman" w:hint="default"/>
        <w:b w:val="0"/>
        <w:bCs w:val="0"/>
        <w:i w:val="0"/>
        <w:iCs w:val="0"/>
        <w:caps w:val="0"/>
        <w:smallCaps w:val="0"/>
        <w:strike w:val="0"/>
        <w:dstrike w:val="0"/>
        <w:noProof w:val="0"/>
        <w:vanish w:val="0"/>
        <w:color w:val="auto"/>
        <w:spacing w:val="0"/>
        <w:kern w:val="0"/>
        <w:position w:val="0"/>
        <w:sz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Restart w:val="0"/>
      <w:pStyle w:val="GTANumbering2"/>
      <w:lvlText w:val=""/>
      <w:lvlJc w:val="left"/>
      <w:pPr>
        <w:tabs>
          <w:tab w:val="num" w:pos="851"/>
        </w:tabs>
        <w:ind w:left="851" w:hanging="426"/>
      </w:pPr>
      <w:rPr>
        <w:rFonts w:ascii="Wingdings" w:hAnsi="Wingdings" w:hint="default"/>
        <w:b w:val="0"/>
        <w:i w:val="0"/>
        <w:color w:val="7F7F7F"/>
        <w:position w:val="0"/>
        <w:sz w:val="15"/>
        <w:u w:val="none"/>
      </w:rPr>
    </w:lvl>
    <w:lvl w:ilvl="2">
      <w:start w:val="1"/>
      <w:numFmt w:val="bullet"/>
      <w:pStyle w:val="GTANumbering3"/>
      <w:lvlText w:val=""/>
      <w:lvlJc w:val="left"/>
      <w:pPr>
        <w:tabs>
          <w:tab w:val="num" w:pos="1276"/>
        </w:tabs>
        <w:ind w:left="1276" w:hanging="425"/>
      </w:pPr>
      <w:rPr>
        <w:rFonts w:ascii="Wingdings" w:hAnsi="Wingdings" w:hint="default"/>
        <w:b w:val="0"/>
        <w:i w:val="0"/>
        <w:color w:val="7F7F7F"/>
        <w:position w:val="0"/>
        <w:sz w:val="15"/>
        <w:u w:val="none"/>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nsid w:val="57662D72"/>
    <w:multiLevelType w:val="multilevel"/>
    <w:tmpl w:val="CAE0873C"/>
    <w:lvl w:ilvl="0">
      <w:start w:val="1"/>
      <w:numFmt w:val="decimal"/>
      <w:pStyle w:val="GTANumberingarabic"/>
      <w:lvlText w:val="%1."/>
      <w:lvlJc w:val="left"/>
      <w:pPr>
        <w:ind w:left="425" w:hanging="425"/>
      </w:pPr>
      <w:rPr>
        <w:rFonts w:hint="default"/>
        <w:b w:val="0"/>
        <w:color w:val="auto"/>
      </w:rPr>
    </w:lvl>
    <w:lvl w:ilvl="1">
      <w:start w:val="1"/>
      <w:numFmt w:val="bullet"/>
      <w:lvlText w:val=""/>
      <w:lvlJc w:val="left"/>
      <w:pPr>
        <w:ind w:left="850" w:hanging="425"/>
      </w:pPr>
      <w:rPr>
        <w:rFonts w:ascii="Wingdings" w:hAnsi="Wingdings" w:hint="default"/>
        <w:color w:val="7F7F7F"/>
        <w:sz w:val="18"/>
      </w:rPr>
    </w:lvl>
    <w:lvl w:ilvl="2">
      <w:start w:val="1"/>
      <w:numFmt w:val="bullet"/>
      <w:lvlText w:val=""/>
      <w:lvlJc w:val="left"/>
      <w:pPr>
        <w:ind w:left="1275" w:hanging="425"/>
      </w:pPr>
      <w:rPr>
        <w:rFonts w:ascii="Wingdings" w:hAnsi="Wingdings" w:hint="default"/>
        <w:color w:val="7F7F7F"/>
        <w:sz w:val="18"/>
      </w:rPr>
    </w:lvl>
    <w:lvl w:ilvl="3">
      <w:start w:val="1"/>
      <w:numFmt w:val="decimal"/>
      <w:lvlText w:val="%4."/>
      <w:lvlJc w:val="left"/>
      <w:pPr>
        <w:ind w:left="1700" w:hanging="425"/>
      </w:pPr>
      <w:rPr>
        <w:rFonts w:hint="default"/>
      </w:rPr>
    </w:lvl>
    <w:lvl w:ilvl="4">
      <w:start w:val="1"/>
      <w:numFmt w:val="lowerLetter"/>
      <w:lvlText w:val="%5."/>
      <w:lvlJc w:val="left"/>
      <w:pPr>
        <w:ind w:left="2125" w:hanging="425"/>
      </w:pPr>
      <w:rPr>
        <w:rFonts w:hint="default"/>
      </w:rPr>
    </w:lvl>
    <w:lvl w:ilvl="5">
      <w:start w:val="1"/>
      <w:numFmt w:val="lowerRoman"/>
      <w:lvlText w:val="%6."/>
      <w:lvlJc w:val="right"/>
      <w:pPr>
        <w:ind w:left="2550" w:hanging="425"/>
      </w:pPr>
      <w:rPr>
        <w:rFonts w:hint="default"/>
      </w:rPr>
    </w:lvl>
    <w:lvl w:ilvl="6">
      <w:start w:val="1"/>
      <w:numFmt w:val="decimal"/>
      <w:lvlText w:val="%7."/>
      <w:lvlJc w:val="left"/>
      <w:pPr>
        <w:ind w:left="2975" w:hanging="425"/>
      </w:pPr>
      <w:rPr>
        <w:rFonts w:hint="default"/>
      </w:rPr>
    </w:lvl>
    <w:lvl w:ilvl="7">
      <w:start w:val="1"/>
      <w:numFmt w:val="lowerLetter"/>
      <w:lvlText w:val="%8."/>
      <w:lvlJc w:val="left"/>
      <w:pPr>
        <w:ind w:left="3400" w:hanging="425"/>
      </w:pPr>
      <w:rPr>
        <w:rFonts w:hint="default"/>
      </w:rPr>
    </w:lvl>
    <w:lvl w:ilvl="8">
      <w:start w:val="1"/>
      <w:numFmt w:val="lowerRoman"/>
      <w:lvlText w:val="%9."/>
      <w:lvlJc w:val="right"/>
      <w:pPr>
        <w:ind w:left="3825" w:hanging="425"/>
      </w:pPr>
      <w:rPr>
        <w:rFonts w:hint="default"/>
      </w:rPr>
    </w:lvl>
  </w:abstractNum>
  <w:abstractNum w:abstractNumId="8">
    <w:nsid w:val="6DAC3D91"/>
    <w:multiLevelType w:val="hybridMultilevel"/>
    <w:tmpl w:val="5394CAEC"/>
    <w:lvl w:ilvl="0" w:tplc="629EDBDC">
      <w:start w:val="1"/>
      <w:numFmt w:val="bullet"/>
      <w:pStyle w:val="GTATableBullet"/>
      <w:lvlText w:val=""/>
      <w:lvlJc w:val="left"/>
      <w:pPr>
        <w:ind w:left="777" w:hanging="360"/>
      </w:pPr>
      <w:rPr>
        <w:rFonts w:ascii="Wingdings" w:hAnsi="Wingdings" w:hint="default"/>
        <w:color w:val="7F7F7F"/>
        <w:sz w:val="1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6FA606CC"/>
    <w:multiLevelType w:val="multilevel"/>
    <w:tmpl w:val="C4C2C638"/>
    <w:lvl w:ilvl="0">
      <w:start w:val="1"/>
      <w:numFmt w:val="upperLetter"/>
      <w:pStyle w:val="GTAAppendix"/>
      <w:lvlText w:val="Appendix %1"/>
      <w:lvlJc w:val="left"/>
      <w:pPr>
        <w:tabs>
          <w:tab w:val="num" w:pos="0"/>
        </w:tabs>
        <w:ind w:left="0" w:firstLine="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GTAAppendixHeading2"/>
      <w:lvlText w:val="%1.%2"/>
      <w:lvlJc w:val="left"/>
      <w:pPr>
        <w:tabs>
          <w:tab w:val="num" w:pos="851"/>
        </w:tabs>
        <w:ind w:left="851" w:hanging="851"/>
      </w:pPr>
      <w:rPr>
        <w:rFonts w:hint="default"/>
      </w:rPr>
    </w:lvl>
    <w:lvl w:ilvl="2">
      <w:start w:val="1"/>
      <w:numFmt w:val="decimal"/>
      <w:pStyle w:val="GTAAppendixHeading3"/>
      <w:lvlText w:val="%1.%2.%3"/>
      <w:lvlJc w:val="left"/>
      <w:pPr>
        <w:tabs>
          <w:tab w:val="num" w:pos="851"/>
        </w:tabs>
        <w:ind w:left="425" w:hanging="425"/>
      </w:pPr>
      <w:rPr>
        <w:rFonts w:hint="default"/>
        <w:color w:val="5F5F5F"/>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nsid w:val="6FB11952"/>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
    <w:nsid w:val="72F50467"/>
    <w:multiLevelType w:val="multilevel"/>
    <w:tmpl w:val="4DB8EDBA"/>
    <w:lvl w:ilvl="0">
      <w:start w:val="1"/>
      <w:numFmt w:val="decimal"/>
      <w:pStyle w:val="GTATCNumber"/>
      <w:lvlText w:val="%1"/>
      <w:lvlJc w:val="left"/>
      <w:pPr>
        <w:ind w:left="340" w:hanging="340"/>
      </w:pPr>
      <w:rPr>
        <w:rFonts w:hint="default"/>
      </w:rPr>
    </w:lvl>
    <w:lvl w:ilvl="1">
      <w:start w:val="1"/>
      <w:numFmt w:val="decimal"/>
      <w:pStyle w:val="GTATCNumber2"/>
      <w:lvlText w:val="%1.%2"/>
      <w:lvlJc w:val="left"/>
      <w:pPr>
        <w:ind w:left="680" w:hanging="340"/>
      </w:pPr>
      <w:rPr>
        <w:rFonts w:hint="default"/>
      </w:rPr>
    </w:lvl>
    <w:lvl w:ilvl="2">
      <w:start w:val="1"/>
      <w:numFmt w:val="lowerLetter"/>
      <w:pStyle w:val="GTATCNumber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7A43295B"/>
    <w:multiLevelType w:val="multilevel"/>
    <w:tmpl w:val="7D269726"/>
    <w:lvl w:ilvl="0">
      <w:start w:val="1"/>
      <w:numFmt w:val="decimal"/>
      <w:pStyle w:val="GTATableFigureFootnoteNumbered"/>
      <w:lvlText w:val="[%1]"/>
      <w:lvlJc w:val="left"/>
      <w:pPr>
        <w:tabs>
          <w:tab w:val="num" w:pos="284"/>
        </w:tabs>
        <w:ind w:left="284" w:hanging="284"/>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9"/>
  </w:num>
  <w:num w:numId="2">
    <w:abstractNumId w:val="6"/>
  </w:num>
  <w:num w:numId="3">
    <w:abstractNumId w:val="11"/>
  </w:num>
  <w:num w:numId="4">
    <w:abstractNumId w:val="2"/>
  </w:num>
  <w:num w:numId="5">
    <w:abstractNumId w:val="1"/>
  </w:num>
  <w:num w:numId="6">
    <w:abstractNumId w:val="12"/>
  </w:num>
  <w:num w:numId="7">
    <w:abstractNumId w:val="3"/>
  </w:num>
  <w:num w:numId="8">
    <w:abstractNumId w:val="4"/>
  </w:num>
  <w:num w:numId="9">
    <w:abstractNumId w:val="8"/>
  </w:num>
  <w:num w:numId="10">
    <w:abstractNumId w:val="7"/>
  </w:num>
  <w:num w:numId="11">
    <w:abstractNumId w:val="10"/>
  </w:num>
  <w:num w:numId="12">
    <w:abstractNumId w:val="0"/>
  </w:num>
  <w:num w:numId="13">
    <w:abstractNumId w:val="3"/>
  </w:num>
  <w:num w:numId="14">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425"/>
  <w:drawingGridHorizontalSpacing w:val="100"/>
  <w:displayHorizontalDrawingGridEvery w:val="2"/>
  <w:characterSpacingControl w:val="doNotCompress"/>
  <w:hdrShapeDefaults>
    <o:shapedefaults v:ext="edit" spidmax="4097" style="mso-position-horizontal-relative:page;mso-position-vertical-relative:page" fillcolor="white">
      <v:fill color="white" type="frame"/>
      <v:stroke weight=".5pt"/>
      <v:textbox style="mso-fit-shape-to-text:t" inset="1mm,1mm,1mm,1mm"/>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50E1"/>
    <w:rsid w:val="00001E7D"/>
    <w:rsid w:val="00002D3E"/>
    <w:rsid w:val="0000434F"/>
    <w:rsid w:val="0000549F"/>
    <w:rsid w:val="000061D6"/>
    <w:rsid w:val="000104AD"/>
    <w:rsid w:val="000126E8"/>
    <w:rsid w:val="0001364C"/>
    <w:rsid w:val="00014DD4"/>
    <w:rsid w:val="0001585D"/>
    <w:rsid w:val="00016F91"/>
    <w:rsid w:val="00017E50"/>
    <w:rsid w:val="00020469"/>
    <w:rsid w:val="00021BB1"/>
    <w:rsid w:val="00021F26"/>
    <w:rsid w:val="0002319B"/>
    <w:rsid w:val="000239F0"/>
    <w:rsid w:val="00023B01"/>
    <w:rsid w:val="00024289"/>
    <w:rsid w:val="00025186"/>
    <w:rsid w:val="00025E16"/>
    <w:rsid w:val="00026C9B"/>
    <w:rsid w:val="000270CF"/>
    <w:rsid w:val="00027400"/>
    <w:rsid w:val="00027D08"/>
    <w:rsid w:val="00031142"/>
    <w:rsid w:val="00031FFA"/>
    <w:rsid w:val="0003305A"/>
    <w:rsid w:val="00035C0F"/>
    <w:rsid w:val="00035FF5"/>
    <w:rsid w:val="00036508"/>
    <w:rsid w:val="00041463"/>
    <w:rsid w:val="00043301"/>
    <w:rsid w:val="00043A26"/>
    <w:rsid w:val="00044817"/>
    <w:rsid w:val="00044A50"/>
    <w:rsid w:val="00044CF0"/>
    <w:rsid w:val="000453A5"/>
    <w:rsid w:val="00046B96"/>
    <w:rsid w:val="000470C4"/>
    <w:rsid w:val="00047826"/>
    <w:rsid w:val="00047B0A"/>
    <w:rsid w:val="0005071A"/>
    <w:rsid w:val="00052874"/>
    <w:rsid w:val="000537B8"/>
    <w:rsid w:val="000539AD"/>
    <w:rsid w:val="000556CB"/>
    <w:rsid w:val="00056203"/>
    <w:rsid w:val="000575F5"/>
    <w:rsid w:val="000600D1"/>
    <w:rsid w:val="00060C67"/>
    <w:rsid w:val="000618B6"/>
    <w:rsid w:val="000625AE"/>
    <w:rsid w:val="00063E13"/>
    <w:rsid w:val="0006471E"/>
    <w:rsid w:val="00065C31"/>
    <w:rsid w:val="00066090"/>
    <w:rsid w:val="00066F9C"/>
    <w:rsid w:val="00071487"/>
    <w:rsid w:val="000714CB"/>
    <w:rsid w:val="000718B8"/>
    <w:rsid w:val="00071CD4"/>
    <w:rsid w:val="00072004"/>
    <w:rsid w:val="000721AA"/>
    <w:rsid w:val="0007258B"/>
    <w:rsid w:val="00072668"/>
    <w:rsid w:val="00072D82"/>
    <w:rsid w:val="00072E98"/>
    <w:rsid w:val="00073194"/>
    <w:rsid w:val="000735A3"/>
    <w:rsid w:val="000735CB"/>
    <w:rsid w:val="00073927"/>
    <w:rsid w:val="00073BA9"/>
    <w:rsid w:val="0007488A"/>
    <w:rsid w:val="000757CA"/>
    <w:rsid w:val="0007643D"/>
    <w:rsid w:val="000767D0"/>
    <w:rsid w:val="00081932"/>
    <w:rsid w:val="0008525C"/>
    <w:rsid w:val="000858D0"/>
    <w:rsid w:val="0008615A"/>
    <w:rsid w:val="00086C8C"/>
    <w:rsid w:val="00087BA8"/>
    <w:rsid w:val="00087E4D"/>
    <w:rsid w:val="00090161"/>
    <w:rsid w:val="0009085B"/>
    <w:rsid w:val="0009124C"/>
    <w:rsid w:val="00091BBE"/>
    <w:rsid w:val="00094CFE"/>
    <w:rsid w:val="00096AF1"/>
    <w:rsid w:val="000975F0"/>
    <w:rsid w:val="000A068A"/>
    <w:rsid w:val="000A16E5"/>
    <w:rsid w:val="000A1D14"/>
    <w:rsid w:val="000A2290"/>
    <w:rsid w:val="000A2BDB"/>
    <w:rsid w:val="000A5B23"/>
    <w:rsid w:val="000A72EA"/>
    <w:rsid w:val="000B11BF"/>
    <w:rsid w:val="000B1688"/>
    <w:rsid w:val="000B2E8B"/>
    <w:rsid w:val="000B2F6D"/>
    <w:rsid w:val="000B3210"/>
    <w:rsid w:val="000B3503"/>
    <w:rsid w:val="000B3941"/>
    <w:rsid w:val="000B57BA"/>
    <w:rsid w:val="000C0061"/>
    <w:rsid w:val="000C3061"/>
    <w:rsid w:val="000C3EF4"/>
    <w:rsid w:val="000C47FA"/>
    <w:rsid w:val="000C502F"/>
    <w:rsid w:val="000C6CE7"/>
    <w:rsid w:val="000D0808"/>
    <w:rsid w:val="000D09D9"/>
    <w:rsid w:val="000D11D3"/>
    <w:rsid w:val="000D1590"/>
    <w:rsid w:val="000D17DF"/>
    <w:rsid w:val="000D2248"/>
    <w:rsid w:val="000D321B"/>
    <w:rsid w:val="000D3462"/>
    <w:rsid w:val="000D3B86"/>
    <w:rsid w:val="000D3BA9"/>
    <w:rsid w:val="000D556D"/>
    <w:rsid w:val="000D58CB"/>
    <w:rsid w:val="000D7DBE"/>
    <w:rsid w:val="000E012E"/>
    <w:rsid w:val="000E0594"/>
    <w:rsid w:val="000E0DB4"/>
    <w:rsid w:val="000E1D7F"/>
    <w:rsid w:val="000E1EE7"/>
    <w:rsid w:val="000E4234"/>
    <w:rsid w:val="000E4ECB"/>
    <w:rsid w:val="000E6CAC"/>
    <w:rsid w:val="000E72D3"/>
    <w:rsid w:val="000F00E5"/>
    <w:rsid w:val="000F0F1B"/>
    <w:rsid w:val="000F25DE"/>
    <w:rsid w:val="000F2906"/>
    <w:rsid w:val="000F30F9"/>
    <w:rsid w:val="000F684C"/>
    <w:rsid w:val="000F6BE9"/>
    <w:rsid w:val="000F7CB0"/>
    <w:rsid w:val="001029FC"/>
    <w:rsid w:val="00102C9E"/>
    <w:rsid w:val="001045F6"/>
    <w:rsid w:val="0010500A"/>
    <w:rsid w:val="00105F6E"/>
    <w:rsid w:val="00105FF6"/>
    <w:rsid w:val="00110049"/>
    <w:rsid w:val="001108B6"/>
    <w:rsid w:val="001118A3"/>
    <w:rsid w:val="00113935"/>
    <w:rsid w:val="00114FED"/>
    <w:rsid w:val="00117E4E"/>
    <w:rsid w:val="001203EA"/>
    <w:rsid w:val="00120409"/>
    <w:rsid w:val="0012052D"/>
    <w:rsid w:val="0012203A"/>
    <w:rsid w:val="00122F44"/>
    <w:rsid w:val="001246C9"/>
    <w:rsid w:val="001260E1"/>
    <w:rsid w:val="00126197"/>
    <w:rsid w:val="00126385"/>
    <w:rsid w:val="00126922"/>
    <w:rsid w:val="0012743C"/>
    <w:rsid w:val="00130DEF"/>
    <w:rsid w:val="00130FB8"/>
    <w:rsid w:val="0013135A"/>
    <w:rsid w:val="00131DFD"/>
    <w:rsid w:val="00131FC7"/>
    <w:rsid w:val="00132C1F"/>
    <w:rsid w:val="00134EA6"/>
    <w:rsid w:val="00135BAD"/>
    <w:rsid w:val="00137686"/>
    <w:rsid w:val="00141011"/>
    <w:rsid w:val="00141FAA"/>
    <w:rsid w:val="001428BD"/>
    <w:rsid w:val="001430F6"/>
    <w:rsid w:val="00144BB8"/>
    <w:rsid w:val="001469F8"/>
    <w:rsid w:val="00146C5D"/>
    <w:rsid w:val="00152399"/>
    <w:rsid w:val="00152B55"/>
    <w:rsid w:val="001544A8"/>
    <w:rsid w:val="0015495B"/>
    <w:rsid w:val="00155991"/>
    <w:rsid w:val="00155E42"/>
    <w:rsid w:val="00156364"/>
    <w:rsid w:val="001567D0"/>
    <w:rsid w:val="001607EE"/>
    <w:rsid w:val="00160ACE"/>
    <w:rsid w:val="00161063"/>
    <w:rsid w:val="00162410"/>
    <w:rsid w:val="00162792"/>
    <w:rsid w:val="00164007"/>
    <w:rsid w:val="001644C5"/>
    <w:rsid w:val="00165AA3"/>
    <w:rsid w:val="00166E1D"/>
    <w:rsid w:val="00170F13"/>
    <w:rsid w:val="00171C1E"/>
    <w:rsid w:val="00171E34"/>
    <w:rsid w:val="0017226B"/>
    <w:rsid w:val="0017266E"/>
    <w:rsid w:val="00172F6D"/>
    <w:rsid w:val="00173AD0"/>
    <w:rsid w:val="00177D54"/>
    <w:rsid w:val="001829FD"/>
    <w:rsid w:val="00183199"/>
    <w:rsid w:val="00183998"/>
    <w:rsid w:val="0018408A"/>
    <w:rsid w:val="001843FA"/>
    <w:rsid w:val="00184CA2"/>
    <w:rsid w:val="00185126"/>
    <w:rsid w:val="0018516E"/>
    <w:rsid w:val="001855BF"/>
    <w:rsid w:val="0018746A"/>
    <w:rsid w:val="00187FAA"/>
    <w:rsid w:val="00190DD3"/>
    <w:rsid w:val="001910E6"/>
    <w:rsid w:val="00191895"/>
    <w:rsid w:val="0019319F"/>
    <w:rsid w:val="001932E3"/>
    <w:rsid w:val="00194E85"/>
    <w:rsid w:val="0019567E"/>
    <w:rsid w:val="001964B3"/>
    <w:rsid w:val="00196C07"/>
    <w:rsid w:val="001A2A58"/>
    <w:rsid w:val="001A415B"/>
    <w:rsid w:val="001A4790"/>
    <w:rsid w:val="001A4894"/>
    <w:rsid w:val="001A540E"/>
    <w:rsid w:val="001B1626"/>
    <w:rsid w:val="001B1D3F"/>
    <w:rsid w:val="001B1DA3"/>
    <w:rsid w:val="001B24FB"/>
    <w:rsid w:val="001B2D62"/>
    <w:rsid w:val="001B2E52"/>
    <w:rsid w:val="001B3DC7"/>
    <w:rsid w:val="001B48E2"/>
    <w:rsid w:val="001B79A6"/>
    <w:rsid w:val="001C0D5E"/>
    <w:rsid w:val="001C3A92"/>
    <w:rsid w:val="001C3B31"/>
    <w:rsid w:val="001C3BB5"/>
    <w:rsid w:val="001C4184"/>
    <w:rsid w:val="001C4BBF"/>
    <w:rsid w:val="001C5F1D"/>
    <w:rsid w:val="001C6E0F"/>
    <w:rsid w:val="001D011A"/>
    <w:rsid w:val="001D02F6"/>
    <w:rsid w:val="001D15DF"/>
    <w:rsid w:val="001D16E8"/>
    <w:rsid w:val="001D2A67"/>
    <w:rsid w:val="001D4C0C"/>
    <w:rsid w:val="001D686B"/>
    <w:rsid w:val="001D711A"/>
    <w:rsid w:val="001E0189"/>
    <w:rsid w:val="001E07BE"/>
    <w:rsid w:val="001E1816"/>
    <w:rsid w:val="001E1B2A"/>
    <w:rsid w:val="001E236C"/>
    <w:rsid w:val="001E5375"/>
    <w:rsid w:val="001E6950"/>
    <w:rsid w:val="001F13F2"/>
    <w:rsid w:val="001F22C4"/>
    <w:rsid w:val="001F23AC"/>
    <w:rsid w:val="001F2A9B"/>
    <w:rsid w:val="001F39FC"/>
    <w:rsid w:val="001F732F"/>
    <w:rsid w:val="001F7643"/>
    <w:rsid w:val="002001A5"/>
    <w:rsid w:val="002038B5"/>
    <w:rsid w:val="00203E0F"/>
    <w:rsid w:val="00204632"/>
    <w:rsid w:val="002049B4"/>
    <w:rsid w:val="00204A09"/>
    <w:rsid w:val="0020587E"/>
    <w:rsid w:val="0020653D"/>
    <w:rsid w:val="00206822"/>
    <w:rsid w:val="002076DF"/>
    <w:rsid w:val="00207CCE"/>
    <w:rsid w:val="00210168"/>
    <w:rsid w:val="00212050"/>
    <w:rsid w:val="00213B4A"/>
    <w:rsid w:val="00214F48"/>
    <w:rsid w:val="00215C3E"/>
    <w:rsid w:val="00215D5E"/>
    <w:rsid w:val="00215E83"/>
    <w:rsid w:val="00217A2C"/>
    <w:rsid w:val="00217C2A"/>
    <w:rsid w:val="00221417"/>
    <w:rsid w:val="002225A9"/>
    <w:rsid w:val="0022306E"/>
    <w:rsid w:val="0022394E"/>
    <w:rsid w:val="00223E70"/>
    <w:rsid w:val="0022633F"/>
    <w:rsid w:val="0022642C"/>
    <w:rsid w:val="00226793"/>
    <w:rsid w:val="00226A74"/>
    <w:rsid w:val="00226CB5"/>
    <w:rsid w:val="00227765"/>
    <w:rsid w:val="0022781C"/>
    <w:rsid w:val="0023163E"/>
    <w:rsid w:val="002329A4"/>
    <w:rsid w:val="00236032"/>
    <w:rsid w:val="00237876"/>
    <w:rsid w:val="00243787"/>
    <w:rsid w:val="002463EB"/>
    <w:rsid w:val="00246679"/>
    <w:rsid w:val="002502B8"/>
    <w:rsid w:val="00253B8C"/>
    <w:rsid w:val="00253CBA"/>
    <w:rsid w:val="00254009"/>
    <w:rsid w:val="00254191"/>
    <w:rsid w:val="00254E06"/>
    <w:rsid w:val="0025683D"/>
    <w:rsid w:val="0026004E"/>
    <w:rsid w:val="00260E8F"/>
    <w:rsid w:val="002626E7"/>
    <w:rsid w:val="00262D00"/>
    <w:rsid w:val="0026376E"/>
    <w:rsid w:val="002646A9"/>
    <w:rsid w:val="0026610B"/>
    <w:rsid w:val="00266D1D"/>
    <w:rsid w:val="00267C8C"/>
    <w:rsid w:val="00267DAB"/>
    <w:rsid w:val="00270F5E"/>
    <w:rsid w:val="00271500"/>
    <w:rsid w:val="00271B4A"/>
    <w:rsid w:val="00271B58"/>
    <w:rsid w:val="0027435A"/>
    <w:rsid w:val="00274564"/>
    <w:rsid w:val="00274738"/>
    <w:rsid w:val="00276B14"/>
    <w:rsid w:val="00280A64"/>
    <w:rsid w:val="00281367"/>
    <w:rsid w:val="002821FC"/>
    <w:rsid w:val="002836AE"/>
    <w:rsid w:val="00283E84"/>
    <w:rsid w:val="00284A3B"/>
    <w:rsid w:val="0028514E"/>
    <w:rsid w:val="0028618A"/>
    <w:rsid w:val="00290254"/>
    <w:rsid w:val="00293132"/>
    <w:rsid w:val="002936F5"/>
    <w:rsid w:val="002963A4"/>
    <w:rsid w:val="00296922"/>
    <w:rsid w:val="002A025D"/>
    <w:rsid w:val="002A0C8A"/>
    <w:rsid w:val="002A1C76"/>
    <w:rsid w:val="002A1D70"/>
    <w:rsid w:val="002A4D12"/>
    <w:rsid w:val="002A4FFE"/>
    <w:rsid w:val="002A51C6"/>
    <w:rsid w:val="002A66B3"/>
    <w:rsid w:val="002A6F12"/>
    <w:rsid w:val="002A7AAD"/>
    <w:rsid w:val="002A7CDC"/>
    <w:rsid w:val="002B179C"/>
    <w:rsid w:val="002B1EB5"/>
    <w:rsid w:val="002B441D"/>
    <w:rsid w:val="002B50E1"/>
    <w:rsid w:val="002B54FC"/>
    <w:rsid w:val="002B6702"/>
    <w:rsid w:val="002B75C5"/>
    <w:rsid w:val="002C1E51"/>
    <w:rsid w:val="002C35DC"/>
    <w:rsid w:val="002C3AB8"/>
    <w:rsid w:val="002C4404"/>
    <w:rsid w:val="002C6206"/>
    <w:rsid w:val="002D166A"/>
    <w:rsid w:val="002D2970"/>
    <w:rsid w:val="002D30CE"/>
    <w:rsid w:val="002D347A"/>
    <w:rsid w:val="002D5FDC"/>
    <w:rsid w:val="002D67D2"/>
    <w:rsid w:val="002D6C52"/>
    <w:rsid w:val="002D6CFA"/>
    <w:rsid w:val="002D7BF7"/>
    <w:rsid w:val="002D7D03"/>
    <w:rsid w:val="002E07E4"/>
    <w:rsid w:val="002E0FB1"/>
    <w:rsid w:val="002E332E"/>
    <w:rsid w:val="002E3DA7"/>
    <w:rsid w:val="002E3E5D"/>
    <w:rsid w:val="002E4A1D"/>
    <w:rsid w:val="002E63D8"/>
    <w:rsid w:val="002E69FA"/>
    <w:rsid w:val="002F038E"/>
    <w:rsid w:val="002F0559"/>
    <w:rsid w:val="002F1FB7"/>
    <w:rsid w:val="002F2322"/>
    <w:rsid w:val="002F24EF"/>
    <w:rsid w:val="002F2BF4"/>
    <w:rsid w:val="002F3F3E"/>
    <w:rsid w:val="002F4034"/>
    <w:rsid w:val="002F449A"/>
    <w:rsid w:val="002F4B12"/>
    <w:rsid w:val="002F74DB"/>
    <w:rsid w:val="002F789E"/>
    <w:rsid w:val="0030084D"/>
    <w:rsid w:val="0030114C"/>
    <w:rsid w:val="00301FF1"/>
    <w:rsid w:val="0030240C"/>
    <w:rsid w:val="0030317B"/>
    <w:rsid w:val="00303634"/>
    <w:rsid w:val="00303D44"/>
    <w:rsid w:val="0030444A"/>
    <w:rsid w:val="003061B5"/>
    <w:rsid w:val="0030633B"/>
    <w:rsid w:val="00306C06"/>
    <w:rsid w:val="00306D7D"/>
    <w:rsid w:val="003073C3"/>
    <w:rsid w:val="0031145A"/>
    <w:rsid w:val="003117A5"/>
    <w:rsid w:val="00312858"/>
    <w:rsid w:val="00314E0D"/>
    <w:rsid w:val="0031684E"/>
    <w:rsid w:val="00317971"/>
    <w:rsid w:val="00320554"/>
    <w:rsid w:val="00320696"/>
    <w:rsid w:val="00320F98"/>
    <w:rsid w:val="00321009"/>
    <w:rsid w:val="003214F0"/>
    <w:rsid w:val="00323703"/>
    <w:rsid w:val="0032437A"/>
    <w:rsid w:val="00324842"/>
    <w:rsid w:val="00325956"/>
    <w:rsid w:val="00327B6D"/>
    <w:rsid w:val="00330D90"/>
    <w:rsid w:val="00331D5F"/>
    <w:rsid w:val="00333186"/>
    <w:rsid w:val="00333E9C"/>
    <w:rsid w:val="00335292"/>
    <w:rsid w:val="0033529A"/>
    <w:rsid w:val="00337118"/>
    <w:rsid w:val="003379A3"/>
    <w:rsid w:val="00341004"/>
    <w:rsid w:val="00341978"/>
    <w:rsid w:val="003429C4"/>
    <w:rsid w:val="00343474"/>
    <w:rsid w:val="00344272"/>
    <w:rsid w:val="00345F74"/>
    <w:rsid w:val="0035140B"/>
    <w:rsid w:val="0035260F"/>
    <w:rsid w:val="00352B78"/>
    <w:rsid w:val="00353893"/>
    <w:rsid w:val="00355CE5"/>
    <w:rsid w:val="003560DC"/>
    <w:rsid w:val="003616AB"/>
    <w:rsid w:val="00362C5A"/>
    <w:rsid w:val="00363858"/>
    <w:rsid w:val="00363F0E"/>
    <w:rsid w:val="00364242"/>
    <w:rsid w:val="003649F5"/>
    <w:rsid w:val="00364E31"/>
    <w:rsid w:val="00364E66"/>
    <w:rsid w:val="0036617F"/>
    <w:rsid w:val="00366CEC"/>
    <w:rsid w:val="00366FA4"/>
    <w:rsid w:val="003673C5"/>
    <w:rsid w:val="0037183B"/>
    <w:rsid w:val="00371A35"/>
    <w:rsid w:val="00371EEA"/>
    <w:rsid w:val="00374616"/>
    <w:rsid w:val="00375A27"/>
    <w:rsid w:val="003775E3"/>
    <w:rsid w:val="003779B2"/>
    <w:rsid w:val="00377AD7"/>
    <w:rsid w:val="0038032D"/>
    <w:rsid w:val="0038106C"/>
    <w:rsid w:val="003817FB"/>
    <w:rsid w:val="0038302D"/>
    <w:rsid w:val="00383ECF"/>
    <w:rsid w:val="00385142"/>
    <w:rsid w:val="0038526F"/>
    <w:rsid w:val="0038603C"/>
    <w:rsid w:val="00386C3D"/>
    <w:rsid w:val="00386F20"/>
    <w:rsid w:val="00386F8F"/>
    <w:rsid w:val="00387CB3"/>
    <w:rsid w:val="00390B90"/>
    <w:rsid w:val="00390C5A"/>
    <w:rsid w:val="00390DDD"/>
    <w:rsid w:val="00391AEA"/>
    <w:rsid w:val="003920E0"/>
    <w:rsid w:val="0039213F"/>
    <w:rsid w:val="00392910"/>
    <w:rsid w:val="00394DD9"/>
    <w:rsid w:val="00395B98"/>
    <w:rsid w:val="0039709D"/>
    <w:rsid w:val="00397A07"/>
    <w:rsid w:val="003A0600"/>
    <w:rsid w:val="003A1F73"/>
    <w:rsid w:val="003A36E5"/>
    <w:rsid w:val="003A4A7C"/>
    <w:rsid w:val="003A5E60"/>
    <w:rsid w:val="003A6F88"/>
    <w:rsid w:val="003A70F7"/>
    <w:rsid w:val="003A7634"/>
    <w:rsid w:val="003B15DE"/>
    <w:rsid w:val="003B2665"/>
    <w:rsid w:val="003B4A45"/>
    <w:rsid w:val="003B5860"/>
    <w:rsid w:val="003B6FFC"/>
    <w:rsid w:val="003C1493"/>
    <w:rsid w:val="003C18F3"/>
    <w:rsid w:val="003C1AAD"/>
    <w:rsid w:val="003C52BC"/>
    <w:rsid w:val="003C799B"/>
    <w:rsid w:val="003D0256"/>
    <w:rsid w:val="003D1995"/>
    <w:rsid w:val="003D2EE4"/>
    <w:rsid w:val="003D2F6B"/>
    <w:rsid w:val="003D30EB"/>
    <w:rsid w:val="003D432E"/>
    <w:rsid w:val="003E134F"/>
    <w:rsid w:val="003E14BA"/>
    <w:rsid w:val="003E179E"/>
    <w:rsid w:val="003E2590"/>
    <w:rsid w:val="003E28C8"/>
    <w:rsid w:val="003E3957"/>
    <w:rsid w:val="003E576A"/>
    <w:rsid w:val="003E58E8"/>
    <w:rsid w:val="003E5D0F"/>
    <w:rsid w:val="003E6142"/>
    <w:rsid w:val="003F3327"/>
    <w:rsid w:val="003F33CF"/>
    <w:rsid w:val="003F447B"/>
    <w:rsid w:val="003F4F59"/>
    <w:rsid w:val="003F5316"/>
    <w:rsid w:val="003F5FDA"/>
    <w:rsid w:val="00403FD2"/>
    <w:rsid w:val="004062D1"/>
    <w:rsid w:val="004105B7"/>
    <w:rsid w:val="00410AAF"/>
    <w:rsid w:val="0041155E"/>
    <w:rsid w:val="00411767"/>
    <w:rsid w:val="004127E2"/>
    <w:rsid w:val="004137CE"/>
    <w:rsid w:val="00413E1E"/>
    <w:rsid w:val="00413E93"/>
    <w:rsid w:val="0041406F"/>
    <w:rsid w:val="004150FC"/>
    <w:rsid w:val="004161A0"/>
    <w:rsid w:val="00416432"/>
    <w:rsid w:val="00417C00"/>
    <w:rsid w:val="0042184A"/>
    <w:rsid w:val="004235E0"/>
    <w:rsid w:val="00424611"/>
    <w:rsid w:val="00425A03"/>
    <w:rsid w:val="00425C54"/>
    <w:rsid w:val="00426517"/>
    <w:rsid w:val="00430F6A"/>
    <w:rsid w:val="00433F72"/>
    <w:rsid w:val="00435B16"/>
    <w:rsid w:val="004368FD"/>
    <w:rsid w:val="00441205"/>
    <w:rsid w:val="00441317"/>
    <w:rsid w:val="00441D66"/>
    <w:rsid w:val="004425A8"/>
    <w:rsid w:val="00442A86"/>
    <w:rsid w:val="00442B69"/>
    <w:rsid w:val="00447C57"/>
    <w:rsid w:val="0045019F"/>
    <w:rsid w:val="00452070"/>
    <w:rsid w:val="00452C6E"/>
    <w:rsid w:val="00452E65"/>
    <w:rsid w:val="00455707"/>
    <w:rsid w:val="00455C56"/>
    <w:rsid w:val="00456B19"/>
    <w:rsid w:val="0045750F"/>
    <w:rsid w:val="00457D1E"/>
    <w:rsid w:val="00462355"/>
    <w:rsid w:val="00462BA0"/>
    <w:rsid w:val="00462F1F"/>
    <w:rsid w:val="0046388E"/>
    <w:rsid w:val="00463B82"/>
    <w:rsid w:val="00463DC0"/>
    <w:rsid w:val="004659A3"/>
    <w:rsid w:val="00466D02"/>
    <w:rsid w:val="004671D1"/>
    <w:rsid w:val="0046732B"/>
    <w:rsid w:val="00470A07"/>
    <w:rsid w:val="00470E86"/>
    <w:rsid w:val="00471DDD"/>
    <w:rsid w:val="00471F9B"/>
    <w:rsid w:val="00472CC2"/>
    <w:rsid w:val="00473BF3"/>
    <w:rsid w:val="004740BE"/>
    <w:rsid w:val="00474C61"/>
    <w:rsid w:val="00474DEC"/>
    <w:rsid w:val="00474E3F"/>
    <w:rsid w:val="00476602"/>
    <w:rsid w:val="00477298"/>
    <w:rsid w:val="0047778B"/>
    <w:rsid w:val="004778E8"/>
    <w:rsid w:val="00477EF8"/>
    <w:rsid w:val="00480663"/>
    <w:rsid w:val="00480C7C"/>
    <w:rsid w:val="004834DD"/>
    <w:rsid w:val="00483A55"/>
    <w:rsid w:val="004857D2"/>
    <w:rsid w:val="00485AF3"/>
    <w:rsid w:val="004860AF"/>
    <w:rsid w:val="004865F3"/>
    <w:rsid w:val="00487F5D"/>
    <w:rsid w:val="0049029B"/>
    <w:rsid w:val="004914BC"/>
    <w:rsid w:val="00492A94"/>
    <w:rsid w:val="00492F11"/>
    <w:rsid w:val="004934A6"/>
    <w:rsid w:val="00493FC1"/>
    <w:rsid w:val="00494504"/>
    <w:rsid w:val="00494796"/>
    <w:rsid w:val="00496581"/>
    <w:rsid w:val="00497B47"/>
    <w:rsid w:val="00497FEA"/>
    <w:rsid w:val="004A0F25"/>
    <w:rsid w:val="004A1430"/>
    <w:rsid w:val="004A2FAF"/>
    <w:rsid w:val="004A3F42"/>
    <w:rsid w:val="004A632D"/>
    <w:rsid w:val="004B3237"/>
    <w:rsid w:val="004B373F"/>
    <w:rsid w:val="004B4A0B"/>
    <w:rsid w:val="004B5861"/>
    <w:rsid w:val="004B5D73"/>
    <w:rsid w:val="004B5DAC"/>
    <w:rsid w:val="004C0686"/>
    <w:rsid w:val="004C0BB4"/>
    <w:rsid w:val="004C1F11"/>
    <w:rsid w:val="004C2156"/>
    <w:rsid w:val="004C2C3D"/>
    <w:rsid w:val="004C2E85"/>
    <w:rsid w:val="004C31CE"/>
    <w:rsid w:val="004C3BC3"/>
    <w:rsid w:val="004C3E51"/>
    <w:rsid w:val="004C3FEA"/>
    <w:rsid w:val="004C4B24"/>
    <w:rsid w:val="004C5498"/>
    <w:rsid w:val="004C54F4"/>
    <w:rsid w:val="004C6BCB"/>
    <w:rsid w:val="004C7BA7"/>
    <w:rsid w:val="004C7EE6"/>
    <w:rsid w:val="004D049C"/>
    <w:rsid w:val="004D05B3"/>
    <w:rsid w:val="004D0678"/>
    <w:rsid w:val="004D1516"/>
    <w:rsid w:val="004D1B04"/>
    <w:rsid w:val="004D2D57"/>
    <w:rsid w:val="004D319C"/>
    <w:rsid w:val="004D3FAD"/>
    <w:rsid w:val="004D43C9"/>
    <w:rsid w:val="004D6124"/>
    <w:rsid w:val="004D65CD"/>
    <w:rsid w:val="004D6D1A"/>
    <w:rsid w:val="004D7C96"/>
    <w:rsid w:val="004E31FD"/>
    <w:rsid w:val="004E4973"/>
    <w:rsid w:val="004E69F4"/>
    <w:rsid w:val="004E7553"/>
    <w:rsid w:val="004F2972"/>
    <w:rsid w:val="004F3D69"/>
    <w:rsid w:val="004F42BB"/>
    <w:rsid w:val="004F4E28"/>
    <w:rsid w:val="004F55A9"/>
    <w:rsid w:val="004F5D1F"/>
    <w:rsid w:val="004F7542"/>
    <w:rsid w:val="00500ACA"/>
    <w:rsid w:val="00500E9A"/>
    <w:rsid w:val="00503053"/>
    <w:rsid w:val="0050340D"/>
    <w:rsid w:val="00503C54"/>
    <w:rsid w:val="0050540A"/>
    <w:rsid w:val="0050545F"/>
    <w:rsid w:val="00506586"/>
    <w:rsid w:val="005066DD"/>
    <w:rsid w:val="00507A5D"/>
    <w:rsid w:val="00510EEE"/>
    <w:rsid w:val="00510FBE"/>
    <w:rsid w:val="00511B87"/>
    <w:rsid w:val="0051608E"/>
    <w:rsid w:val="0051707B"/>
    <w:rsid w:val="0052093A"/>
    <w:rsid w:val="005210AB"/>
    <w:rsid w:val="00521342"/>
    <w:rsid w:val="00522130"/>
    <w:rsid w:val="00522D12"/>
    <w:rsid w:val="005232B0"/>
    <w:rsid w:val="0052381E"/>
    <w:rsid w:val="00524641"/>
    <w:rsid w:val="00524747"/>
    <w:rsid w:val="00530086"/>
    <w:rsid w:val="00531081"/>
    <w:rsid w:val="0053167E"/>
    <w:rsid w:val="00531795"/>
    <w:rsid w:val="005344B8"/>
    <w:rsid w:val="00537300"/>
    <w:rsid w:val="00537C1F"/>
    <w:rsid w:val="00542BC9"/>
    <w:rsid w:val="005433BC"/>
    <w:rsid w:val="00543F41"/>
    <w:rsid w:val="00545658"/>
    <w:rsid w:val="00546207"/>
    <w:rsid w:val="00546516"/>
    <w:rsid w:val="00546837"/>
    <w:rsid w:val="00547BFB"/>
    <w:rsid w:val="00550522"/>
    <w:rsid w:val="00550674"/>
    <w:rsid w:val="00551187"/>
    <w:rsid w:val="0055209D"/>
    <w:rsid w:val="00552263"/>
    <w:rsid w:val="005536E5"/>
    <w:rsid w:val="00553DF0"/>
    <w:rsid w:val="00554EB5"/>
    <w:rsid w:val="005554C1"/>
    <w:rsid w:val="005579C5"/>
    <w:rsid w:val="00561242"/>
    <w:rsid w:val="00561613"/>
    <w:rsid w:val="00561759"/>
    <w:rsid w:val="005632B4"/>
    <w:rsid w:val="00563898"/>
    <w:rsid w:val="00565EE4"/>
    <w:rsid w:val="0056614E"/>
    <w:rsid w:val="00567307"/>
    <w:rsid w:val="00567583"/>
    <w:rsid w:val="005700CC"/>
    <w:rsid w:val="00570DB5"/>
    <w:rsid w:val="00571B31"/>
    <w:rsid w:val="00571CDE"/>
    <w:rsid w:val="00571E21"/>
    <w:rsid w:val="00573BCA"/>
    <w:rsid w:val="00574F26"/>
    <w:rsid w:val="005752B5"/>
    <w:rsid w:val="005756AC"/>
    <w:rsid w:val="00575EF3"/>
    <w:rsid w:val="00576241"/>
    <w:rsid w:val="005775BE"/>
    <w:rsid w:val="00577FD0"/>
    <w:rsid w:val="005804DD"/>
    <w:rsid w:val="00580709"/>
    <w:rsid w:val="00582BE5"/>
    <w:rsid w:val="00582D1E"/>
    <w:rsid w:val="00585EEE"/>
    <w:rsid w:val="00586241"/>
    <w:rsid w:val="0058627D"/>
    <w:rsid w:val="00586B14"/>
    <w:rsid w:val="0059020D"/>
    <w:rsid w:val="0059342F"/>
    <w:rsid w:val="005935A3"/>
    <w:rsid w:val="00593AAC"/>
    <w:rsid w:val="00594A30"/>
    <w:rsid w:val="00597EDC"/>
    <w:rsid w:val="005A37B3"/>
    <w:rsid w:val="005A40A6"/>
    <w:rsid w:val="005A476A"/>
    <w:rsid w:val="005A4BE2"/>
    <w:rsid w:val="005A5088"/>
    <w:rsid w:val="005A601B"/>
    <w:rsid w:val="005A6B6C"/>
    <w:rsid w:val="005A78CE"/>
    <w:rsid w:val="005B0601"/>
    <w:rsid w:val="005B0D22"/>
    <w:rsid w:val="005B26AD"/>
    <w:rsid w:val="005B3B59"/>
    <w:rsid w:val="005B432F"/>
    <w:rsid w:val="005B7B67"/>
    <w:rsid w:val="005B7D4A"/>
    <w:rsid w:val="005C03BD"/>
    <w:rsid w:val="005C04E5"/>
    <w:rsid w:val="005C103E"/>
    <w:rsid w:val="005C17B7"/>
    <w:rsid w:val="005C263C"/>
    <w:rsid w:val="005C3A91"/>
    <w:rsid w:val="005C462C"/>
    <w:rsid w:val="005C4883"/>
    <w:rsid w:val="005C4A11"/>
    <w:rsid w:val="005C4A9F"/>
    <w:rsid w:val="005C5FF4"/>
    <w:rsid w:val="005D1A56"/>
    <w:rsid w:val="005D2189"/>
    <w:rsid w:val="005D357B"/>
    <w:rsid w:val="005D4010"/>
    <w:rsid w:val="005D5D32"/>
    <w:rsid w:val="005D7479"/>
    <w:rsid w:val="005D77A2"/>
    <w:rsid w:val="005D7CF5"/>
    <w:rsid w:val="005E05CE"/>
    <w:rsid w:val="005E0644"/>
    <w:rsid w:val="005E1BB2"/>
    <w:rsid w:val="005E4851"/>
    <w:rsid w:val="005E4FF7"/>
    <w:rsid w:val="005E5183"/>
    <w:rsid w:val="005E5541"/>
    <w:rsid w:val="005E5579"/>
    <w:rsid w:val="005E5E3C"/>
    <w:rsid w:val="005E628A"/>
    <w:rsid w:val="005E6AEF"/>
    <w:rsid w:val="005E6DBC"/>
    <w:rsid w:val="005E771F"/>
    <w:rsid w:val="005E7D5C"/>
    <w:rsid w:val="005F08FF"/>
    <w:rsid w:val="005F0906"/>
    <w:rsid w:val="005F0FCB"/>
    <w:rsid w:val="005F1E0B"/>
    <w:rsid w:val="005F2528"/>
    <w:rsid w:val="005F2CE4"/>
    <w:rsid w:val="005F2E8F"/>
    <w:rsid w:val="005F3C64"/>
    <w:rsid w:val="005F4A8A"/>
    <w:rsid w:val="005F63E3"/>
    <w:rsid w:val="005F7AFF"/>
    <w:rsid w:val="006005CF"/>
    <w:rsid w:val="00601A0B"/>
    <w:rsid w:val="006037C1"/>
    <w:rsid w:val="00603DAF"/>
    <w:rsid w:val="00605513"/>
    <w:rsid w:val="006061FE"/>
    <w:rsid w:val="00606812"/>
    <w:rsid w:val="00606FC7"/>
    <w:rsid w:val="0060751F"/>
    <w:rsid w:val="00607FBA"/>
    <w:rsid w:val="00610B85"/>
    <w:rsid w:val="0061106C"/>
    <w:rsid w:val="006127B7"/>
    <w:rsid w:val="00612A52"/>
    <w:rsid w:val="0061338C"/>
    <w:rsid w:val="00613FC4"/>
    <w:rsid w:val="00615B95"/>
    <w:rsid w:val="0061661F"/>
    <w:rsid w:val="00621FF2"/>
    <w:rsid w:val="006229AC"/>
    <w:rsid w:val="00622A65"/>
    <w:rsid w:val="00623483"/>
    <w:rsid w:val="006260F6"/>
    <w:rsid w:val="0062719A"/>
    <w:rsid w:val="006318B5"/>
    <w:rsid w:val="006335EC"/>
    <w:rsid w:val="00634E23"/>
    <w:rsid w:val="00635B9F"/>
    <w:rsid w:val="00635BAC"/>
    <w:rsid w:val="0064010B"/>
    <w:rsid w:val="00640A25"/>
    <w:rsid w:val="00641D96"/>
    <w:rsid w:val="00642117"/>
    <w:rsid w:val="00644B51"/>
    <w:rsid w:val="00645982"/>
    <w:rsid w:val="00645A69"/>
    <w:rsid w:val="006479CC"/>
    <w:rsid w:val="006501F9"/>
    <w:rsid w:val="006509E8"/>
    <w:rsid w:val="00651A7B"/>
    <w:rsid w:val="0065274E"/>
    <w:rsid w:val="006528D7"/>
    <w:rsid w:val="00653AFA"/>
    <w:rsid w:val="00653FF6"/>
    <w:rsid w:val="0065472E"/>
    <w:rsid w:val="00654956"/>
    <w:rsid w:val="00654D5D"/>
    <w:rsid w:val="00655299"/>
    <w:rsid w:val="00655C2E"/>
    <w:rsid w:val="006607D6"/>
    <w:rsid w:val="00660D6B"/>
    <w:rsid w:val="00661CBD"/>
    <w:rsid w:val="00662A57"/>
    <w:rsid w:val="00662FC6"/>
    <w:rsid w:val="0066315C"/>
    <w:rsid w:val="00663B65"/>
    <w:rsid w:val="00663DAB"/>
    <w:rsid w:val="00663EA1"/>
    <w:rsid w:val="006644A6"/>
    <w:rsid w:val="006652DC"/>
    <w:rsid w:val="00666AB3"/>
    <w:rsid w:val="006703F7"/>
    <w:rsid w:val="00670EFA"/>
    <w:rsid w:val="00671A63"/>
    <w:rsid w:val="006729C7"/>
    <w:rsid w:val="00675643"/>
    <w:rsid w:val="00675F2F"/>
    <w:rsid w:val="006773AB"/>
    <w:rsid w:val="006802A1"/>
    <w:rsid w:val="006805CC"/>
    <w:rsid w:val="006806E4"/>
    <w:rsid w:val="006819E8"/>
    <w:rsid w:val="006827F7"/>
    <w:rsid w:val="00683C34"/>
    <w:rsid w:val="00683D27"/>
    <w:rsid w:val="0068498E"/>
    <w:rsid w:val="00684F61"/>
    <w:rsid w:val="0068642E"/>
    <w:rsid w:val="006869E8"/>
    <w:rsid w:val="00686B57"/>
    <w:rsid w:val="00687FA4"/>
    <w:rsid w:val="0069024C"/>
    <w:rsid w:val="006911F6"/>
    <w:rsid w:val="00692E4A"/>
    <w:rsid w:val="0069514B"/>
    <w:rsid w:val="00695A48"/>
    <w:rsid w:val="006A02FA"/>
    <w:rsid w:val="006A0B6C"/>
    <w:rsid w:val="006A0C7D"/>
    <w:rsid w:val="006A4C00"/>
    <w:rsid w:val="006A6AE7"/>
    <w:rsid w:val="006A6E7A"/>
    <w:rsid w:val="006B1D9D"/>
    <w:rsid w:val="006B4566"/>
    <w:rsid w:val="006B4B4E"/>
    <w:rsid w:val="006B4C76"/>
    <w:rsid w:val="006B4DAA"/>
    <w:rsid w:val="006B51CC"/>
    <w:rsid w:val="006B6AAA"/>
    <w:rsid w:val="006B72F1"/>
    <w:rsid w:val="006C2172"/>
    <w:rsid w:val="006C2D2C"/>
    <w:rsid w:val="006C2F40"/>
    <w:rsid w:val="006C36BF"/>
    <w:rsid w:val="006C7E07"/>
    <w:rsid w:val="006C7F6D"/>
    <w:rsid w:val="006D015F"/>
    <w:rsid w:val="006D171D"/>
    <w:rsid w:val="006D49F7"/>
    <w:rsid w:val="006D5526"/>
    <w:rsid w:val="006D5A78"/>
    <w:rsid w:val="006D6727"/>
    <w:rsid w:val="006D6B5B"/>
    <w:rsid w:val="006D6E5D"/>
    <w:rsid w:val="006D6F1C"/>
    <w:rsid w:val="006D79ED"/>
    <w:rsid w:val="006E00DA"/>
    <w:rsid w:val="006E02D7"/>
    <w:rsid w:val="006E1005"/>
    <w:rsid w:val="006E1C21"/>
    <w:rsid w:val="006E2358"/>
    <w:rsid w:val="006E2B3F"/>
    <w:rsid w:val="006E3A93"/>
    <w:rsid w:val="006E482F"/>
    <w:rsid w:val="006E4B9C"/>
    <w:rsid w:val="006E602A"/>
    <w:rsid w:val="006E6B04"/>
    <w:rsid w:val="006E7515"/>
    <w:rsid w:val="006E7D2E"/>
    <w:rsid w:val="006F2718"/>
    <w:rsid w:val="006F2E0E"/>
    <w:rsid w:val="006F5239"/>
    <w:rsid w:val="006F63AA"/>
    <w:rsid w:val="006F6E02"/>
    <w:rsid w:val="006F6ECE"/>
    <w:rsid w:val="006F73BA"/>
    <w:rsid w:val="006F76E7"/>
    <w:rsid w:val="006F773F"/>
    <w:rsid w:val="00700A3E"/>
    <w:rsid w:val="007028B1"/>
    <w:rsid w:val="00702F52"/>
    <w:rsid w:val="00703B6B"/>
    <w:rsid w:val="0070438E"/>
    <w:rsid w:val="0070461B"/>
    <w:rsid w:val="00704997"/>
    <w:rsid w:val="0070668F"/>
    <w:rsid w:val="00707D17"/>
    <w:rsid w:val="0071161B"/>
    <w:rsid w:val="00713B13"/>
    <w:rsid w:val="00714E9F"/>
    <w:rsid w:val="00715099"/>
    <w:rsid w:val="00715236"/>
    <w:rsid w:val="007152F7"/>
    <w:rsid w:val="00717388"/>
    <w:rsid w:val="007179B6"/>
    <w:rsid w:val="00717E39"/>
    <w:rsid w:val="007207BA"/>
    <w:rsid w:val="00720DAC"/>
    <w:rsid w:val="00721932"/>
    <w:rsid w:val="00721EC9"/>
    <w:rsid w:val="00721FE2"/>
    <w:rsid w:val="00722207"/>
    <w:rsid w:val="0072238D"/>
    <w:rsid w:val="00722AC5"/>
    <w:rsid w:val="00724EA4"/>
    <w:rsid w:val="007258E6"/>
    <w:rsid w:val="00732741"/>
    <w:rsid w:val="00733A13"/>
    <w:rsid w:val="00734629"/>
    <w:rsid w:val="007346A9"/>
    <w:rsid w:val="00735860"/>
    <w:rsid w:val="00736117"/>
    <w:rsid w:val="00736A04"/>
    <w:rsid w:val="0073740D"/>
    <w:rsid w:val="00737C4D"/>
    <w:rsid w:val="00737C99"/>
    <w:rsid w:val="00740509"/>
    <w:rsid w:val="00741234"/>
    <w:rsid w:val="00744646"/>
    <w:rsid w:val="00744A08"/>
    <w:rsid w:val="00744D5F"/>
    <w:rsid w:val="00744DAF"/>
    <w:rsid w:val="00744EDD"/>
    <w:rsid w:val="007456C9"/>
    <w:rsid w:val="00747C41"/>
    <w:rsid w:val="007503DD"/>
    <w:rsid w:val="0075174F"/>
    <w:rsid w:val="0075234A"/>
    <w:rsid w:val="00752AF5"/>
    <w:rsid w:val="00754D48"/>
    <w:rsid w:val="007563C4"/>
    <w:rsid w:val="00756DA8"/>
    <w:rsid w:val="00757043"/>
    <w:rsid w:val="00757718"/>
    <w:rsid w:val="00757D1E"/>
    <w:rsid w:val="00761716"/>
    <w:rsid w:val="00761E3A"/>
    <w:rsid w:val="00763EA5"/>
    <w:rsid w:val="0076560C"/>
    <w:rsid w:val="007669BA"/>
    <w:rsid w:val="007675AE"/>
    <w:rsid w:val="00767813"/>
    <w:rsid w:val="00767CC5"/>
    <w:rsid w:val="0077062A"/>
    <w:rsid w:val="00770AD6"/>
    <w:rsid w:val="00771D3F"/>
    <w:rsid w:val="00772C4C"/>
    <w:rsid w:val="007747AF"/>
    <w:rsid w:val="00774DAB"/>
    <w:rsid w:val="0077657B"/>
    <w:rsid w:val="0077661D"/>
    <w:rsid w:val="007767CE"/>
    <w:rsid w:val="00776C2E"/>
    <w:rsid w:val="0078000B"/>
    <w:rsid w:val="007814AA"/>
    <w:rsid w:val="007848CC"/>
    <w:rsid w:val="00786B8A"/>
    <w:rsid w:val="0079146C"/>
    <w:rsid w:val="00791DB2"/>
    <w:rsid w:val="00793700"/>
    <w:rsid w:val="00794C2F"/>
    <w:rsid w:val="0079552B"/>
    <w:rsid w:val="007965FE"/>
    <w:rsid w:val="00797851"/>
    <w:rsid w:val="007A0454"/>
    <w:rsid w:val="007A0DAC"/>
    <w:rsid w:val="007A1F59"/>
    <w:rsid w:val="007A46E2"/>
    <w:rsid w:val="007A4C12"/>
    <w:rsid w:val="007A4F6F"/>
    <w:rsid w:val="007A55FA"/>
    <w:rsid w:val="007A6D5F"/>
    <w:rsid w:val="007A7AC6"/>
    <w:rsid w:val="007A7B9A"/>
    <w:rsid w:val="007B0324"/>
    <w:rsid w:val="007B083A"/>
    <w:rsid w:val="007B12B3"/>
    <w:rsid w:val="007B341A"/>
    <w:rsid w:val="007B4605"/>
    <w:rsid w:val="007B4AD4"/>
    <w:rsid w:val="007B571D"/>
    <w:rsid w:val="007B5A64"/>
    <w:rsid w:val="007B73DE"/>
    <w:rsid w:val="007B79AA"/>
    <w:rsid w:val="007C075A"/>
    <w:rsid w:val="007C1DD0"/>
    <w:rsid w:val="007C2932"/>
    <w:rsid w:val="007C3165"/>
    <w:rsid w:val="007C32E7"/>
    <w:rsid w:val="007C3AF1"/>
    <w:rsid w:val="007C4603"/>
    <w:rsid w:val="007C4BE3"/>
    <w:rsid w:val="007D1B04"/>
    <w:rsid w:val="007D3440"/>
    <w:rsid w:val="007D495C"/>
    <w:rsid w:val="007D4BFC"/>
    <w:rsid w:val="007D6DFF"/>
    <w:rsid w:val="007E0217"/>
    <w:rsid w:val="007E0346"/>
    <w:rsid w:val="007E1611"/>
    <w:rsid w:val="007E1CD4"/>
    <w:rsid w:val="007E1CFD"/>
    <w:rsid w:val="007E2F6B"/>
    <w:rsid w:val="007E4F10"/>
    <w:rsid w:val="007E5443"/>
    <w:rsid w:val="007E6361"/>
    <w:rsid w:val="007E6874"/>
    <w:rsid w:val="007E6C9C"/>
    <w:rsid w:val="007F0295"/>
    <w:rsid w:val="007F2BC5"/>
    <w:rsid w:val="007F5B0B"/>
    <w:rsid w:val="007F672E"/>
    <w:rsid w:val="007F713A"/>
    <w:rsid w:val="00801907"/>
    <w:rsid w:val="00802B89"/>
    <w:rsid w:val="008046FA"/>
    <w:rsid w:val="008059A7"/>
    <w:rsid w:val="0080712A"/>
    <w:rsid w:val="00810362"/>
    <w:rsid w:val="00812B7B"/>
    <w:rsid w:val="00812F06"/>
    <w:rsid w:val="00812FE2"/>
    <w:rsid w:val="00813583"/>
    <w:rsid w:val="008138A4"/>
    <w:rsid w:val="00813B2E"/>
    <w:rsid w:val="00813BAE"/>
    <w:rsid w:val="008144C3"/>
    <w:rsid w:val="00814A8B"/>
    <w:rsid w:val="00816C40"/>
    <w:rsid w:val="00817245"/>
    <w:rsid w:val="00817D69"/>
    <w:rsid w:val="008217B0"/>
    <w:rsid w:val="00821FDE"/>
    <w:rsid w:val="00822A1A"/>
    <w:rsid w:val="00822DE4"/>
    <w:rsid w:val="008236CD"/>
    <w:rsid w:val="00825087"/>
    <w:rsid w:val="00825CD6"/>
    <w:rsid w:val="008267BF"/>
    <w:rsid w:val="0082714F"/>
    <w:rsid w:val="00831B95"/>
    <w:rsid w:val="00831BD9"/>
    <w:rsid w:val="00833081"/>
    <w:rsid w:val="00835C3C"/>
    <w:rsid w:val="00840563"/>
    <w:rsid w:val="00840EAF"/>
    <w:rsid w:val="00841AC9"/>
    <w:rsid w:val="0084304C"/>
    <w:rsid w:val="00844DDF"/>
    <w:rsid w:val="008475E1"/>
    <w:rsid w:val="008477CF"/>
    <w:rsid w:val="00850840"/>
    <w:rsid w:val="00851926"/>
    <w:rsid w:val="00851A2A"/>
    <w:rsid w:val="00851D6B"/>
    <w:rsid w:val="008529DF"/>
    <w:rsid w:val="0085674C"/>
    <w:rsid w:val="0085737B"/>
    <w:rsid w:val="0086245E"/>
    <w:rsid w:val="00863227"/>
    <w:rsid w:val="008641A4"/>
    <w:rsid w:val="00865514"/>
    <w:rsid w:val="00865A37"/>
    <w:rsid w:val="00865FAA"/>
    <w:rsid w:val="008664F3"/>
    <w:rsid w:val="008671CE"/>
    <w:rsid w:val="00867EC0"/>
    <w:rsid w:val="0087128C"/>
    <w:rsid w:val="0087131A"/>
    <w:rsid w:val="0087148A"/>
    <w:rsid w:val="008733AD"/>
    <w:rsid w:val="00874844"/>
    <w:rsid w:val="00875F74"/>
    <w:rsid w:val="00877C3E"/>
    <w:rsid w:val="00877DEC"/>
    <w:rsid w:val="008806E5"/>
    <w:rsid w:val="00880DB1"/>
    <w:rsid w:val="00880F67"/>
    <w:rsid w:val="008821D3"/>
    <w:rsid w:val="008824BA"/>
    <w:rsid w:val="008839A1"/>
    <w:rsid w:val="008848E7"/>
    <w:rsid w:val="00885559"/>
    <w:rsid w:val="00885846"/>
    <w:rsid w:val="0088697A"/>
    <w:rsid w:val="008877CC"/>
    <w:rsid w:val="00887C0F"/>
    <w:rsid w:val="008917A0"/>
    <w:rsid w:val="008943C5"/>
    <w:rsid w:val="00894BC3"/>
    <w:rsid w:val="0089509E"/>
    <w:rsid w:val="00896A10"/>
    <w:rsid w:val="008973AF"/>
    <w:rsid w:val="008A0CEF"/>
    <w:rsid w:val="008A151C"/>
    <w:rsid w:val="008A6CBB"/>
    <w:rsid w:val="008B1945"/>
    <w:rsid w:val="008B2F4D"/>
    <w:rsid w:val="008B43F0"/>
    <w:rsid w:val="008B5A61"/>
    <w:rsid w:val="008B7C25"/>
    <w:rsid w:val="008B7E35"/>
    <w:rsid w:val="008C18EB"/>
    <w:rsid w:val="008C25E9"/>
    <w:rsid w:val="008C2D69"/>
    <w:rsid w:val="008C3C12"/>
    <w:rsid w:val="008C51C7"/>
    <w:rsid w:val="008C5905"/>
    <w:rsid w:val="008C6139"/>
    <w:rsid w:val="008C765E"/>
    <w:rsid w:val="008D21C9"/>
    <w:rsid w:val="008D3C11"/>
    <w:rsid w:val="008D5342"/>
    <w:rsid w:val="008D5DDF"/>
    <w:rsid w:val="008D5E71"/>
    <w:rsid w:val="008E119D"/>
    <w:rsid w:val="008E1527"/>
    <w:rsid w:val="008E1EAB"/>
    <w:rsid w:val="008E2003"/>
    <w:rsid w:val="008E2469"/>
    <w:rsid w:val="008E2880"/>
    <w:rsid w:val="008E2E4D"/>
    <w:rsid w:val="008E3AA3"/>
    <w:rsid w:val="008E4AE2"/>
    <w:rsid w:val="008F0AAB"/>
    <w:rsid w:val="008F0DF5"/>
    <w:rsid w:val="008F16E8"/>
    <w:rsid w:val="008F3276"/>
    <w:rsid w:val="008F59F6"/>
    <w:rsid w:val="008F66FC"/>
    <w:rsid w:val="008F7C38"/>
    <w:rsid w:val="0090086D"/>
    <w:rsid w:val="00900AFB"/>
    <w:rsid w:val="0090120E"/>
    <w:rsid w:val="009012A4"/>
    <w:rsid w:val="0090276D"/>
    <w:rsid w:val="00903E85"/>
    <w:rsid w:val="00904374"/>
    <w:rsid w:val="00905C69"/>
    <w:rsid w:val="00906173"/>
    <w:rsid w:val="009067C3"/>
    <w:rsid w:val="00907432"/>
    <w:rsid w:val="0091184B"/>
    <w:rsid w:val="00911C08"/>
    <w:rsid w:val="009125FA"/>
    <w:rsid w:val="00912745"/>
    <w:rsid w:val="00913849"/>
    <w:rsid w:val="00914F74"/>
    <w:rsid w:val="00916400"/>
    <w:rsid w:val="009166DE"/>
    <w:rsid w:val="00916B23"/>
    <w:rsid w:val="0091786F"/>
    <w:rsid w:val="00917D66"/>
    <w:rsid w:val="009207C5"/>
    <w:rsid w:val="00921375"/>
    <w:rsid w:val="00921F64"/>
    <w:rsid w:val="0092319D"/>
    <w:rsid w:val="009242BE"/>
    <w:rsid w:val="00924FE4"/>
    <w:rsid w:val="00925B21"/>
    <w:rsid w:val="00926073"/>
    <w:rsid w:val="00927802"/>
    <w:rsid w:val="00930211"/>
    <w:rsid w:val="00930729"/>
    <w:rsid w:val="00935A26"/>
    <w:rsid w:val="00935EE3"/>
    <w:rsid w:val="009376AF"/>
    <w:rsid w:val="0094045D"/>
    <w:rsid w:val="00941679"/>
    <w:rsid w:val="009419D4"/>
    <w:rsid w:val="00945897"/>
    <w:rsid w:val="009473FE"/>
    <w:rsid w:val="00947662"/>
    <w:rsid w:val="00947B76"/>
    <w:rsid w:val="00947D01"/>
    <w:rsid w:val="00953217"/>
    <w:rsid w:val="009539F9"/>
    <w:rsid w:val="00953D91"/>
    <w:rsid w:val="00954BF3"/>
    <w:rsid w:val="00954D1B"/>
    <w:rsid w:val="00956615"/>
    <w:rsid w:val="00956A3D"/>
    <w:rsid w:val="00961E25"/>
    <w:rsid w:val="009621DB"/>
    <w:rsid w:val="009649BB"/>
    <w:rsid w:val="0096595F"/>
    <w:rsid w:val="00966076"/>
    <w:rsid w:val="009667D3"/>
    <w:rsid w:val="00966894"/>
    <w:rsid w:val="009674D4"/>
    <w:rsid w:val="00967D60"/>
    <w:rsid w:val="00967F57"/>
    <w:rsid w:val="00970AF1"/>
    <w:rsid w:val="0097183E"/>
    <w:rsid w:val="00971B5D"/>
    <w:rsid w:val="00971E72"/>
    <w:rsid w:val="00973C8D"/>
    <w:rsid w:val="0097556F"/>
    <w:rsid w:val="00977C70"/>
    <w:rsid w:val="00983099"/>
    <w:rsid w:val="009841E7"/>
    <w:rsid w:val="0098442D"/>
    <w:rsid w:val="0098482A"/>
    <w:rsid w:val="0098538C"/>
    <w:rsid w:val="00986EEF"/>
    <w:rsid w:val="0098708D"/>
    <w:rsid w:val="00990276"/>
    <w:rsid w:val="00990AE2"/>
    <w:rsid w:val="00990B22"/>
    <w:rsid w:val="00991B03"/>
    <w:rsid w:val="00992BBC"/>
    <w:rsid w:val="00994355"/>
    <w:rsid w:val="0099574D"/>
    <w:rsid w:val="0099589D"/>
    <w:rsid w:val="0099656E"/>
    <w:rsid w:val="009A14E9"/>
    <w:rsid w:val="009A1F03"/>
    <w:rsid w:val="009A2E28"/>
    <w:rsid w:val="009A56B2"/>
    <w:rsid w:val="009A71A3"/>
    <w:rsid w:val="009B08CC"/>
    <w:rsid w:val="009B1E31"/>
    <w:rsid w:val="009B2970"/>
    <w:rsid w:val="009B2A6E"/>
    <w:rsid w:val="009B2C08"/>
    <w:rsid w:val="009B2FDD"/>
    <w:rsid w:val="009B53A1"/>
    <w:rsid w:val="009B60A2"/>
    <w:rsid w:val="009C0CE2"/>
    <w:rsid w:val="009C174E"/>
    <w:rsid w:val="009C203D"/>
    <w:rsid w:val="009C26AF"/>
    <w:rsid w:val="009C3D26"/>
    <w:rsid w:val="009C3DEA"/>
    <w:rsid w:val="009C4BAC"/>
    <w:rsid w:val="009D2166"/>
    <w:rsid w:val="009D2780"/>
    <w:rsid w:val="009D3231"/>
    <w:rsid w:val="009D3DEC"/>
    <w:rsid w:val="009D5492"/>
    <w:rsid w:val="009D55EC"/>
    <w:rsid w:val="009D5E08"/>
    <w:rsid w:val="009D72CB"/>
    <w:rsid w:val="009D7E19"/>
    <w:rsid w:val="009E05E0"/>
    <w:rsid w:val="009E0AB0"/>
    <w:rsid w:val="009E19C6"/>
    <w:rsid w:val="009E428F"/>
    <w:rsid w:val="009E4494"/>
    <w:rsid w:val="009E4798"/>
    <w:rsid w:val="009F1A33"/>
    <w:rsid w:val="009F474C"/>
    <w:rsid w:val="009F4E34"/>
    <w:rsid w:val="009F56F7"/>
    <w:rsid w:val="009F58A8"/>
    <w:rsid w:val="009F6BAB"/>
    <w:rsid w:val="009F705D"/>
    <w:rsid w:val="009F73EC"/>
    <w:rsid w:val="009F746C"/>
    <w:rsid w:val="00A004E5"/>
    <w:rsid w:val="00A00A98"/>
    <w:rsid w:val="00A021E2"/>
    <w:rsid w:val="00A052ED"/>
    <w:rsid w:val="00A0613E"/>
    <w:rsid w:val="00A06535"/>
    <w:rsid w:val="00A11FF7"/>
    <w:rsid w:val="00A12526"/>
    <w:rsid w:val="00A12F50"/>
    <w:rsid w:val="00A15A7A"/>
    <w:rsid w:val="00A1722D"/>
    <w:rsid w:val="00A20E35"/>
    <w:rsid w:val="00A21A15"/>
    <w:rsid w:val="00A226F6"/>
    <w:rsid w:val="00A22C63"/>
    <w:rsid w:val="00A23873"/>
    <w:rsid w:val="00A25C70"/>
    <w:rsid w:val="00A26889"/>
    <w:rsid w:val="00A31685"/>
    <w:rsid w:val="00A3235C"/>
    <w:rsid w:val="00A3289F"/>
    <w:rsid w:val="00A32B87"/>
    <w:rsid w:val="00A343D1"/>
    <w:rsid w:val="00A34F31"/>
    <w:rsid w:val="00A36704"/>
    <w:rsid w:val="00A41E71"/>
    <w:rsid w:val="00A425A8"/>
    <w:rsid w:val="00A42754"/>
    <w:rsid w:val="00A428A0"/>
    <w:rsid w:val="00A43657"/>
    <w:rsid w:val="00A43E0E"/>
    <w:rsid w:val="00A44270"/>
    <w:rsid w:val="00A45ACD"/>
    <w:rsid w:val="00A479D5"/>
    <w:rsid w:val="00A47DC6"/>
    <w:rsid w:val="00A515C7"/>
    <w:rsid w:val="00A51A49"/>
    <w:rsid w:val="00A51BF9"/>
    <w:rsid w:val="00A5299D"/>
    <w:rsid w:val="00A52C1B"/>
    <w:rsid w:val="00A53499"/>
    <w:rsid w:val="00A53F4C"/>
    <w:rsid w:val="00A54584"/>
    <w:rsid w:val="00A55366"/>
    <w:rsid w:val="00A60E3A"/>
    <w:rsid w:val="00A617B5"/>
    <w:rsid w:val="00A61AE2"/>
    <w:rsid w:val="00A6207B"/>
    <w:rsid w:val="00A62E61"/>
    <w:rsid w:val="00A6396C"/>
    <w:rsid w:val="00A63CD6"/>
    <w:rsid w:val="00A63F55"/>
    <w:rsid w:val="00A643A5"/>
    <w:rsid w:val="00A66F55"/>
    <w:rsid w:val="00A670E0"/>
    <w:rsid w:val="00A6755D"/>
    <w:rsid w:val="00A67826"/>
    <w:rsid w:val="00A67858"/>
    <w:rsid w:val="00A67CC9"/>
    <w:rsid w:val="00A723C6"/>
    <w:rsid w:val="00A72E3A"/>
    <w:rsid w:val="00A734F2"/>
    <w:rsid w:val="00A74C81"/>
    <w:rsid w:val="00A76356"/>
    <w:rsid w:val="00A767B8"/>
    <w:rsid w:val="00A76E21"/>
    <w:rsid w:val="00A77414"/>
    <w:rsid w:val="00A774E0"/>
    <w:rsid w:val="00A80C9B"/>
    <w:rsid w:val="00A84858"/>
    <w:rsid w:val="00A8513B"/>
    <w:rsid w:val="00A85B82"/>
    <w:rsid w:val="00A85D5A"/>
    <w:rsid w:val="00A865F7"/>
    <w:rsid w:val="00A86712"/>
    <w:rsid w:val="00A916CA"/>
    <w:rsid w:val="00A91D73"/>
    <w:rsid w:val="00A91ECC"/>
    <w:rsid w:val="00A965A8"/>
    <w:rsid w:val="00A9754B"/>
    <w:rsid w:val="00A97BCA"/>
    <w:rsid w:val="00A97CA6"/>
    <w:rsid w:val="00AA06EB"/>
    <w:rsid w:val="00AA0DBA"/>
    <w:rsid w:val="00AA274B"/>
    <w:rsid w:val="00AA39AD"/>
    <w:rsid w:val="00AA3E13"/>
    <w:rsid w:val="00AA4894"/>
    <w:rsid w:val="00AA505B"/>
    <w:rsid w:val="00AA531C"/>
    <w:rsid w:val="00AA5E28"/>
    <w:rsid w:val="00AA6514"/>
    <w:rsid w:val="00AA6E49"/>
    <w:rsid w:val="00AA7673"/>
    <w:rsid w:val="00AB0DAE"/>
    <w:rsid w:val="00AB1103"/>
    <w:rsid w:val="00AB115C"/>
    <w:rsid w:val="00AB4ACF"/>
    <w:rsid w:val="00AB60A1"/>
    <w:rsid w:val="00AB6718"/>
    <w:rsid w:val="00AB690F"/>
    <w:rsid w:val="00AB6B73"/>
    <w:rsid w:val="00AB7CE7"/>
    <w:rsid w:val="00AC031C"/>
    <w:rsid w:val="00AC0B71"/>
    <w:rsid w:val="00AC6FE4"/>
    <w:rsid w:val="00AC72CB"/>
    <w:rsid w:val="00AC74FE"/>
    <w:rsid w:val="00AD06FD"/>
    <w:rsid w:val="00AD072D"/>
    <w:rsid w:val="00AD0753"/>
    <w:rsid w:val="00AD1A97"/>
    <w:rsid w:val="00AD246F"/>
    <w:rsid w:val="00AD35D7"/>
    <w:rsid w:val="00AD39CC"/>
    <w:rsid w:val="00AD4DB5"/>
    <w:rsid w:val="00AD677A"/>
    <w:rsid w:val="00AD6A2A"/>
    <w:rsid w:val="00AD6E35"/>
    <w:rsid w:val="00AE2E5D"/>
    <w:rsid w:val="00AE323E"/>
    <w:rsid w:val="00AE3D9F"/>
    <w:rsid w:val="00AE52B9"/>
    <w:rsid w:val="00AF0ACC"/>
    <w:rsid w:val="00AF0C1B"/>
    <w:rsid w:val="00AF29C8"/>
    <w:rsid w:val="00AF3CA4"/>
    <w:rsid w:val="00AF422E"/>
    <w:rsid w:val="00AF4699"/>
    <w:rsid w:val="00AF5F82"/>
    <w:rsid w:val="00AF6AA6"/>
    <w:rsid w:val="00AF6ED1"/>
    <w:rsid w:val="00AF744F"/>
    <w:rsid w:val="00B002E5"/>
    <w:rsid w:val="00B006A1"/>
    <w:rsid w:val="00B01DC2"/>
    <w:rsid w:val="00B0233C"/>
    <w:rsid w:val="00B02485"/>
    <w:rsid w:val="00B025CB"/>
    <w:rsid w:val="00B028B8"/>
    <w:rsid w:val="00B04F84"/>
    <w:rsid w:val="00B05FC3"/>
    <w:rsid w:val="00B07640"/>
    <w:rsid w:val="00B07AA3"/>
    <w:rsid w:val="00B07CF3"/>
    <w:rsid w:val="00B10043"/>
    <w:rsid w:val="00B102E7"/>
    <w:rsid w:val="00B109B4"/>
    <w:rsid w:val="00B124E2"/>
    <w:rsid w:val="00B134D1"/>
    <w:rsid w:val="00B150DC"/>
    <w:rsid w:val="00B15385"/>
    <w:rsid w:val="00B15E7D"/>
    <w:rsid w:val="00B2008F"/>
    <w:rsid w:val="00B21445"/>
    <w:rsid w:val="00B21BA4"/>
    <w:rsid w:val="00B224CB"/>
    <w:rsid w:val="00B23314"/>
    <w:rsid w:val="00B23936"/>
    <w:rsid w:val="00B24117"/>
    <w:rsid w:val="00B25821"/>
    <w:rsid w:val="00B275DC"/>
    <w:rsid w:val="00B27CF7"/>
    <w:rsid w:val="00B27DDD"/>
    <w:rsid w:val="00B30F82"/>
    <w:rsid w:val="00B3152D"/>
    <w:rsid w:val="00B3337E"/>
    <w:rsid w:val="00B33469"/>
    <w:rsid w:val="00B3490F"/>
    <w:rsid w:val="00B356A4"/>
    <w:rsid w:val="00B379BC"/>
    <w:rsid w:val="00B40649"/>
    <w:rsid w:val="00B406B3"/>
    <w:rsid w:val="00B41A50"/>
    <w:rsid w:val="00B438D9"/>
    <w:rsid w:val="00B444F6"/>
    <w:rsid w:val="00B45747"/>
    <w:rsid w:val="00B45F48"/>
    <w:rsid w:val="00B463CE"/>
    <w:rsid w:val="00B47695"/>
    <w:rsid w:val="00B50E7E"/>
    <w:rsid w:val="00B512FA"/>
    <w:rsid w:val="00B533CC"/>
    <w:rsid w:val="00B55D01"/>
    <w:rsid w:val="00B563B2"/>
    <w:rsid w:val="00B5694C"/>
    <w:rsid w:val="00B605C1"/>
    <w:rsid w:val="00B606B9"/>
    <w:rsid w:val="00B6142E"/>
    <w:rsid w:val="00B6245A"/>
    <w:rsid w:val="00B6524B"/>
    <w:rsid w:val="00B65A36"/>
    <w:rsid w:val="00B66979"/>
    <w:rsid w:val="00B66D03"/>
    <w:rsid w:val="00B66E86"/>
    <w:rsid w:val="00B71628"/>
    <w:rsid w:val="00B729E4"/>
    <w:rsid w:val="00B72F31"/>
    <w:rsid w:val="00B73A12"/>
    <w:rsid w:val="00B73FEB"/>
    <w:rsid w:val="00B751F0"/>
    <w:rsid w:val="00B76A5E"/>
    <w:rsid w:val="00B77F27"/>
    <w:rsid w:val="00B8260D"/>
    <w:rsid w:val="00B833F3"/>
    <w:rsid w:val="00B83B34"/>
    <w:rsid w:val="00B857AD"/>
    <w:rsid w:val="00B85A3F"/>
    <w:rsid w:val="00B87E5D"/>
    <w:rsid w:val="00B90E4C"/>
    <w:rsid w:val="00B9145B"/>
    <w:rsid w:val="00B9641A"/>
    <w:rsid w:val="00B96A55"/>
    <w:rsid w:val="00B9751B"/>
    <w:rsid w:val="00BA14FF"/>
    <w:rsid w:val="00BA1539"/>
    <w:rsid w:val="00BA1F4B"/>
    <w:rsid w:val="00BA1F9C"/>
    <w:rsid w:val="00BA22BA"/>
    <w:rsid w:val="00BA74CE"/>
    <w:rsid w:val="00BA7C7B"/>
    <w:rsid w:val="00BA7EDE"/>
    <w:rsid w:val="00BA7FEB"/>
    <w:rsid w:val="00BB2CC1"/>
    <w:rsid w:val="00BB44FD"/>
    <w:rsid w:val="00BB5258"/>
    <w:rsid w:val="00BB60E1"/>
    <w:rsid w:val="00BB63B4"/>
    <w:rsid w:val="00BB6AD9"/>
    <w:rsid w:val="00BB6CAB"/>
    <w:rsid w:val="00BC1985"/>
    <w:rsid w:val="00BC2164"/>
    <w:rsid w:val="00BC22B6"/>
    <w:rsid w:val="00BC3331"/>
    <w:rsid w:val="00BC3362"/>
    <w:rsid w:val="00BC4B62"/>
    <w:rsid w:val="00BC50FA"/>
    <w:rsid w:val="00BC5153"/>
    <w:rsid w:val="00BC7136"/>
    <w:rsid w:val="00BC7C36"/>
    <w:rsid w:val="00BD01F5"/>
    <w:rsid w:val="00BD195E"/>
    <w:rsid w:val="00BD3574"/>
    <w:rsid w:val="00BD5443"/>
    <w:rsid w:val="00BD71AC"/>
    <w:rsid w:val="00BD7C8D"/>
    <w:rsid w:val="00BE2023"/>
    <w:rsid w:val="00BE2241"/>
    <w:rsid w:val="00BE338D"/>
    <w:rsid w:val="00BE3A25"/>
    <w:rsid w:val="00BE4891"/>
    <w:rsid w:val="00BE5AA1"/>
    <w:rsid w:val="00BE6F96"/>
    <w:rsid w:val="00BF17AF"/>
    <w:rsid w:val="00BF1DD2"/>
    <w:rsid w:val="00BF3016"/>
    <w:rsid w:val="00BF3982"/>
    <w:rsid w:val="00BF40F9"/>
    <w:rsid w:val="00BF43DC"/>
    <w:rsid w:val="00BF5B68"/>
    <w:rsid w:val="00BF6BE1"/>
    <w:rsid w:val="00C006CC"/>
    <w:rsid w:val="00C009E7"/>
    <w:rsid w:val="00C01B2D"/>
    <w:rsid w:val="00C03965"/>
    <w:rsid w:val="00C04B18"/>
    <w:rsid w:val="00C05042"/>
    <w:rsid w:val="00C12775"/>
    <w:rsid w:val="00C12A2A"/>
    <w:rsid w:val="00C12DB4"/>
    <w:rsid w:val="00C132D3"/>
    <w:rsid w:val="00C155D7"/>
    <w:rsid w:val="00C21EC9"/>
    <w:rsid w:val="00C23761"/>
    <w:rsid w:val="00C24C6A"/>
    <w:rsid w:val="00C24DE8"/>
    <w:rsid w:val="00C26850"/>
    <w:rsid w:val="00C26B19"/>
    <w:rsid w:val="00C32BFB"/>
    <w:rsid w:val="00C32C36"/>
    <w:rsid w:val="00C341C0"/>
    <w:rsid w:val="00C34C33"/>
    <w:rsid w:val="00C355BA"/>
    <w:rsid w:val="00C35C5E"/>
    <w:rsid w:val="00C35F36"/>
    <w:rsid w:val="00C3661D"/>
    <w:rsid w:val="00C373E8"/>
    <w:rsid w:val="00C41253"/>
    <w:rsid w:val="00C41B34"/>
    <w:rsid w:val="00C43DCD"/>
    <w:rsid w:val="00C441EC"/>
    <w:rsid w:val="00C44FEE"/>
    <w:rsid w:val="00C471BB"/>
    <w:rsid w:val="00C516BB"/>
    <w:rsid w:val="00C51F84"/>
    <w:rsid w:val="00C52A64"/>
    <w:rsid w:val="00C5372E"/>
    <w:rsid w:val="00C53EA4"/>
    <w:rsid w:val="00C565C9"/>
    <w:rsid w:val="00C5739E"/>
    <w:rsid w:val="00C60A59"/>
    <w:rsid w:val="00C60C26"/>
    <w:rsid w:val="00C61B1A"/>
    <w:rsid w:val="00C6294D"/>
    <w:rsid w:val="00C66AD9"/>
    <w:rsid w:val="00C6700F"/>
    <w:rsid w:val="00C710F8"/>
    <w:rsid w:val="00C71BCB"/>
    <w:rsid w:val="00C721CE"/>
    <w:rsid w:val="00C729AE"/>
    <w:rsid w:val="00C72DBE"/>
    <w:rsid w:val="00C74B27"/>
    <w:rsid w:val="00C74B89"/>
    <w:rsid w:val="00C75C7A"/>
    <w:rsid w:val="00C75EC7"/>
    <w:rsid w:val="00C7693F"/>
    <w:rsid w:val="00C770AF"/>
    <w:rsid w:val="00C773F7"/>
    <w:rsid w:val="00C77E4B"/>
    <w:rsid w:val="00C80606"/>
    <w:rsid w:val="00C81E48"/>
    <w:rsid w:val="00C8232F"/>
    <w:rsid w:val="00C86477"/>
    <w:rsid w:val="00C86A54"/>
    <w:rsid w:val="00C86AFA"/>
    <w:rsid w:val="00C90CD1"/>
    <w:rsid w:val="00C90DC2"/>
    <w:rsid w:val="00C919E5"/>
    <w:rsid w:val="00C92459"/>
    <w:rsid w:val="00C92E28"/>
    <w:rsid w:val="00C934CA"/>
    <w:rsid w:val="00C93CDC"/>
    <w:rsid w:val="00C95AEC"/>
    <w:rsid w:val="00C975FD"/>
    <w:rsid w:val="00C97823"/>
    <w:rsid w:val="00C97825"/>
    <w:rsid w:val="00C97BB8"/>
    <w:rsid w:val="00CA0B97"/>
    <w:rsid w:val="00CA351F"/>
    <w:rsid w:val="00CA5F99"/>
    <w:rsid w:val="00CA637C"/>
    <w:rsid w:val="00CA6544"/>
    <w:rsid w:val="00CA7584"/>
    <w:rsid w:val="00CA7F85"/>
    <w:rsid w:val="00CB0A70"/>
    <w:rsid w:val="00CB108C"/>
    <w:rsid w:val="00CB1A5A"/>
    <w:rsid w:val="00CB5687"/>
    <w:rsid w:val="00CB6531"/>
    <w:rsid w:val="00CB6FAC"/>
    <w:rsid w:val="00CB7182"/>
    <w:rsid w:val="00CC4EE4"/>
    <w:rsid w:val="00CC5EBC"/>
    <w:rsid w:val="00CC6020"/>
    <w:rsid w:val="00CC71AD"/>
    <w:rsid w:val="00CC7A1F"/>
    <w:rsid w:val="00CD2C63"/>
    <w:rsid w:val="00CD4D01"/>
    <w:rsid w:val="00CD65BF"/>
    <w:rsid w:val="00CD670E"/>
    <w:rsid w:val="00CD68D2"/>
    <w:rsid w:val="00CD752E"/>
    <w:rsid w:val="00CE0C82"/>
    <w:rsid w:val="00CE1BE2"/>
    <w:rsid w:val="00CE1CAF"/>
    <w:rsid w:val="00CE2C58"/>
    <w:rsid w:val="00CE3B44"/>
    <w:rsid w:val="00CE5D4D"/>
    <w:rsid w:val="00CF20CC"/>
    <w:rsid w:val="00CF3C37"/>
    <w:rsid w:val="00CF4795"/>
    <w:rsid w:val="00CF49EE"/>
    <w:rsid w:val="00D0060B"/>
    <w:rsid w:val="00D00C37"/>
    <w:rsid w:val="00D02D41"/>
    <w:rsid w:val="00D03721"/>
    <w:rsid w:val="00D05383"/>
    <w:rsid w:val="00D058E8"/>
    <w:rsid w:val="00D0626D"/>
    <w:rsid w:val="00D069A9"/>
    <w:rsid w:val="00D114A5"/>
    <w:rsid w:val="00D12E8F"/>
    <w:rsid w:val="00D13601"/>
    <w:rsid w:val="00D13DB9"/>
    <w:rsid w:val="00D14C36"/>
    <w:rsid w:val="00D15D0A"/>
    <w:rsid w:val="00D217E9"/>
    <w:rsid w:val="00D229F3"/>
    <w:rsid w:val="00D23E7B"/>
    <w:rsid w:val="00D24C2A"/>
    <w:rsid w:val="00D2776F"/>
    <w:rsid w:val="00D277EE"/>
    <w:rsid w:val="00D27AB6"/>
    <w:rsid w:val="00D30F8F"/>
    <w:rsid w:val="00D31563"/>
    <w:rsid w:val="00D32324"/>
    <w:rsid w:val="00D33029"/>
    <w:rsid w:val="00D3542E"/>
    <w:rsid w:val="00D35897"/>
    <w:rsid w:val="00D35BF2"/>
    <w:rsid w:val="00D360BF"/>
    <w:rsid w:val="00D36BBB"/>
    <w:rsid w:val="00D3723D"/>
    <w:rsid w:val="00D40EB0"/>
    <w:rsid w:val="00D4105C"/>
    <w:rsid w:val="00D41295"/>
    <w:rsid w:val="00D41D27"/>
    <w:rsid w:val="00D4534A"/>
    <w:rsid w:val="00D45842"/>
    <w:rsid w:val="00D46E14"/>
    <w:rsid w:val="00D46EA9"/>
    <w:rsid w:val="00D473C1"/>
    <w:rsid w:val="00D51DBA"/>
    <w:rsid w:val="00D52C4B"/>
    <w:rsid w:val="00D55447"/>
    <w:rsid w:val="00D56A87"/>
    <w:rsid w:val="00D5798D"/>
    <w:rsid w:val="00D57A4E"/>
    <w:rsid w:val="00D6303F"/>
    <w:rsid w:val="00D63ACD"/>
    <w:rsid w:val="00D63E9B"/>
    <w:rsid w:val="00D66A2D"/>
    <w:rsid w:val="00D66B62"/>
    <w:rsid w:val="00D677D6"/>
    <w:rsid w:val="00D703F8"/>
    <w:rsid w:val="00D708CF"/>
    <w:rsid w:val="00D70987"/>
    <w:rsid w:val="00D70AC2"/>
    <w:rsid w:val="00D70BD4"/>
    <w:rsid w:val="00D70FF3"/>
    <w:rsid w:val="00D7265F"/>
    <w:rsid w:val="00D7305D"/>
    <w:rsid w:val="00D74B08"/>
    <w:rsid w:val="00D74E28"/>
    <w:rsid w:val="00D74F6C"/>
    <w:rsid w:val="00D76162"/>
    <w:rsid w:val="00D8079B"/>
    <w:rsid w:val="00D82A0A"/>
    <w:rsid w:val="00D834A0"/>
    <w:rsid w:val="00D8365B"/>
    <w:rsid w:val="00D84A47"/>
    <w:rsid w:val="00D85548"/>
    <w:rsid w:val="00D86BC1"/>
    <w:rsid w:val="00D87C8B"/>
    <w:rsid w:val="00D909B5"/>
    <w:rsid w:val="00D92981"/>
    <w:rsid w:val="00D94510"/>
    <w:rsid w:val="00D953C3"/>
    <w:rsid w:val="00D965BC"/>
    <w:rsid w:val="00D9694F"/>
    <w:rsid w:val="00D9740D"/>
    <w:rsid w:val="00D97ACA"/>
    <w:rsid w:val="00DA02B8"/>
    <w:rsid w:val="00DA03C8"/>
    <w:rsid w:val="00DA1345"/>
    <w:rsid w:val="00DA1399"/>
    <w:rsid w:val="00DA2428"/>
    <w:rsid w:val="00DA258F"/>
    <w:rsid w:val="00DA3D85"/>
    <w:rsid w:val="00DA4C8A"/>
    <w:rsid w:val="00DB0268"/>
    <w:rsid w:val="00DB13B3"/>
    <w:rsid w:val="00DB61BF"/>
    <w:rsid w:val="00DB63A0"/>
    <w:rsid w:val="00DB6602"/>
    <w:rsid w:val="00DB6780"/>
    <w:rsid w:val="00DC02D9"/>
    <w:rsid w:val="00DC1686"/>
    <w:rsid w:val="00DC4007"/>
    <w:rsid w:val="00DC4746"/>
    <w:rsid w:val="00DC792C"/>
    <w:rsid w:val="00DC7D16"/>
    <w:rsid w:val="00DD04AB"/>
    <w:rsid w:val="00DD1923"/>
    <w:rsid w:val="00DD3700"/>
    <w:rsid w:val="00DD42E0"/>
    <w:rsid w:val="00DD600B"/>
    <w:rsid w:val="00DD795B"/>
    <w:rsid w:val="00DE13FF"/>
    <w:rsid w:val="00DE197A"/>
    <w:rsid w:val="00DE3001"/>
    <w:rsid w:val="00DE3D90"/>
    <w:rsid w:val="00DE673F"/>
    <w:rsid w:val="00DE6FBB"/>
    <w:rsid w:val="00DE7CE3"/>
    <w:rsid w:val="00DE7F84"/>
    <w:rsid w:val="00DF0D32"/>
    <w:rsid w:val="00DF1B14"/>
    <w:rsid w:val="00DF302A"/>
    <w:rsid w:val="00DF45E5"/>
    <w:rsid w:val="00DF4A73"/>
    <w:rsid w:val="00DF64AC"/>
    <w:rsid w:val="00DF6E86"/>
    <w:rsid w:val="00DF7F81"/>
    <w:rsid w:val="00E00039"/>
    <w:rsid w:val="00E0051A"/>
    <w:rsid w:val="00E00AF6"/>
    <w:rsid w:val="00E02C0A"/>
    <w:rsid w:val="00E037F1"/>
    <w:rsid w:val="00E039D6"/>
    <w:rsid w:val="00E03CF1"/>
    <w:rsid w:val="00E03EDC"/>
    <w:rsid w:val="00E05EF9"/>
    <w:rsid w:val="00E1025C"/>
    <w:rsid w:val="00E105DD"/>
    <w:rsid w:val="00E10CEB"/>
    <w:rsid w:val="00E11B7C"/>
    <w:rsid w:val="00E11CDC"/>
    <w:rsid w:val="00E1548A"/>
    <w:rsid w:val="00E15680"/>
    <w:rsid w:val="00E160C0"/>
    <w:rsid w:val="00E166CB"/>
    <w:rsid w:val="00E170CD"/>
    <w:rsid w:val="00E205CA"/>
    <w:rsid w:val="00E220EF"/>
    <w:rsid w:val="00E225B7"/>
    <w:rsid w:val="00E233F0"/>
    <w:rsid w:val="00E24582"/>
    <w:rsid w:val="00E24C47"/>
    <w:rsid w:val="00E24C7E"/>
    <w:rsid w:val="00E24D87"/>
    <w:rsid w:val="00E25622"/>
    <w:rsid w:val="00E263E0"/>
    <w:rsid w:val="00E26609"/>
    <w:rsid w:val="00E30408"/>
    <w:rsid w:val="00E3051D"/>
    <w:rsid w:val="00E31033"/>
    <w:rsid w:val="00E31E07"/>
    <w:rsid w:val="00E32467"/>
    <w:rsid w:val="00E324E3"/>
    <w:rsid w:val="00E330A8"/>
    <w:rsid w:val="00E345B6"/>
    <w:rsid w:val="00E34B59"/>
    <w:rsid w:val="00E358D6"/>
    <w:rsid w:val="00E35B32"/>
    <w:rsid w:val="00E35ED5"/>
    <w:rsid w:val="00E4081F"/>
    <w:rsid w:val="00E42CF6"/>
    <w:rsid w:val="00E43F50"/>
    <w:rsid w:val="00E443D6"/>
    <w:rsid w:val="00E448C0"/>
    <w:rsid w:val="00E45D68"/>
    <w:rsid w:val="00E462E6"/>
    <w:rsid w:val="00E46D21"/>
    <w:rsid w:val="00E46EAE"/>
    <w:rsid w:val="00E50198"/>
    <w:rsid w:val="00E5116C"/>
    <w:rsid w:val="00E52300"/>
    <w:rsid w:val="00E52F6B"/>
    <w:rsid w:val="00E5318C"/>
    <w:rsid w:val="00E57323"/>
    <w:rsid w:val="00E60A6B"/>
    <w:rsid w:val="00E61D32"/>
    <w:rsid w:val="00E638F0"/>
    <w:rsid w:val="00E64641"/>
    <w:rsid w:val="00E653E0"/>
    <w:rsid w:val="00E656A8"/>
    <w:rsid w:val="00E65A8D"/>
    <w:rsid w:val="00E6612A"/>
    <w:rsid w:val="00E6696A"/>
    <w:rsid w:val="00E67498"/>
    <w:rsid w:val="00E67527"/>
    <w:rsid w:val="00E702BC"/>
    <w:rsid w:val="00E74336"/>
    <w:rsid w:val="00E75F28"/>
    <w:rsid w:val="00E75F39"/>
    <w:rsid w:val="00E76C3B"/>
    <w:rsid w:val="00E76D71"/>
    <w:rsid w:val="00E76F61"/>
    <w:rsid w:val="00E800D6"/>
    <w:rsid w:val="00E807C5"/>
    <w:rsid w:val="00E81244"/>
    <w:rsid w:val="00E82AB5"/>
    <w:rsid w:val="00E83048"/>
    <w:rsid w:val="00E87D31"/>
    <w:rsid w:val="00E90129"/>
    <w:rsid w:val="00E90D9D"/>
    <w:rsid w:val="00E90E74"/>
    <w:rsid w:val="00E911A6"/>
    <w:rsid w:val="00E92B91"/>
    <w:rsid w:val="00E94807"/>
    <w:rsid w:val="00E970FA"/>
    <w:rsid w:val="00E97315"/>
    <w:rsid w:val="00E975CB"/>
    <w:rsid w:val="00EA0329"/>
    <w:rsid w:val="00EA231C"/>
    <w:rsid w:val="00EA2646"/>
    <w:rsid w:val="00EA2A61"/>
    <w:rsid w:val="00EA3837"/>
    <w:rsid w:val="00EA4263"/>
    <w:rsid w:val="00EA5248"/>
    <w:rsid w:val="00EA5790"/>
    <w:rsid w:val="00EA5967"/>
    <w:rsid w:val="00EA64DA"/>
    <w:rsid w:val="00EB023E"/>
    <w:rsid w:val="00EB13AA"/>
    <w:rsid w:val="00EB181C"/>
    <w:rsid w:val="00EB22F9"/>
    <w:rsid w:val="00EB2477"/>
    <w:rsid w:val="00EB3E3F"/>
    <w:rsid w:val="00EB4A81"/>
    <w:rsid w:val="00EB58D0"/>
    <w:rsid w:val="00EB6195"/>
    <w:rsid w:val="00EB648F"/>
    <w:rsid w:val="00EB6A0A"/>
    <w:rsid w:val="00EC0E42"/>
    <w:rsid w:val="00EC1E0A"/>
    <w:rsid w:val="00EC249D"/>
    <w:rsid w:val="00EC356B"/>
    <w:rsid w:val="00EC39BC"/>
    <w:rsid w:val="00EC3D12"/>
    <w:rsid w:val="00EC45D8"/>
    <w:rsid w:val="00EC5C61"/>
    <w:rsid w:val="00EC6410"/>
    <w:rsid w:val="00ED0AE5"/>
    <w:rsid w:val="00ED171C"/>
    <w:rsid w:val="00ED2604"/>
    <w:rsid w:val="00ED2D2E"/>
    <w:rsid w:val="00ED344D"/>
    <w:rsid w:val="00ED374C"/>
    <w:rsid w:val="00ED3D4B"/>
    <w:rsid w:val="00ED4E2E"/>
    <w:rsid w:val="00ED5029"/>
    <w:rsid w:val="00ED51ED"/>
    <w:rsid w:val="00ED57FF"/>
    <w:rsid w:val="00ED7FA2"/>
    <w:rsid w:val="00EE13DE"/>
    <w:rsid w:val="00EE42FD"/>
    <w:rsid w:val="00EE4883"/>
    <w:rsid w:val="00EE4E08"/>
    <w:rsid w:val="00EE560D"/>
    <w:rsid w:val="00EE5C7B"/>
    <w:rsid w:val="00EE704E"/>
    <w:rsid w:val="00EF0366"/>
    <w:rsid w:val="00EF2A55"/>
    <w:rsid w:val="00EF3081"/>
    <w:rsid w:val="00EF396E"/>
    <w:rsid w:val="00EF39C4"/>
    <w:rsid w:val="00EF3A9E"/>
    <w:rsid w:val="00EF43CC"/>
    <w:rsid w:val="00EF48BB"/>
    <w:rsid w:val="00EF493D"/>
    <w:rsid w:val="00EF6BC6"/>
    <w:rsid w:val="00F01075"/>
    <w:rsid w:val="00F0361D"/>
    <w:rsid w:val="00F03E25"/>
    <w:rsid w:val="00F04E26"/>
    <w:rsid w:val="00F07C4F"/>
    <w:rsid w:val="00F10B4F"/>
    <w:rsid w:val="00F1109B"/>
    <w:rsid w:val="00F11C39"/>
    <w:rsid w:val="00F12DBA"/>
    <w:rsid w:val="00F15982"/>
    <w:rsid w:val="00F1691B"/>
    <w:rsid w:val="00F16A26"/>
    <w:rsid w:val="00F2025C"/>
    <w:rsid w:val="00F22ED6"/>
    <w:rsid w:val="00F25938"/>
    <w:rsid w:val="00F26B4E"/>
    <w:rsid w:val="00F323AF"/>
    <w:rsid w:val="00F32BEA"/>
    <w:rsid w:val="00F3333E"/>
    <w:rsid w:val="00F33403"/>
    <w:rsid w:val="00F33BE1"/>
    <w:rsid w:val="00F34045"/>
    <w:rsid w:val="00F34CC2"/>
    <w:rsid w:val="00F34E98"/>
    <w:rsid w:val="00F35106"/>
    <w:rsid w:val="00F3618B"/>
    <w:rsid w:val="00F3696C"/>
    <w:rsid w:val="00F36C17"/>
    <w:rsid w:val="00F37F5B"/>
    <w:rsid w:val="00F42632"/>
    <w:rsid w:val="00F43B9A"/>
    <w:rsid w:val="00F43F59"/>
    <w:rsid w:val="00F44436"/>
    <w:rsid w:val="00F50B0C"/>
    <w:rsid w:val="00F51264"/>
    <w:rsid w:val="00F51834"/>
    <w:rsid w:val="00F5264A"/>
    <w:rsid w:val="00F52797"/>
    <w:rsid w:val="00F52B88"/>
    <w:rsid w:val="00F5339E"/>
    <w:rsid w:val="00F5406B"/>
    <w:rsid w:val="00F568B6"/>
    <w:rsid w:val="00F63147"/>
    <w:rsid w:val="00F64E66"/>
    <w:rsid w:val="00F66CC4"/>
    <w:rsid w:val="00F6728C"/>
    <w:rsid w:val="00F67738"/>
    <w:rsid w:val="00F70A1F"/>
    <w:rsid w:val="00F717C6"/>
    <w:rsid w:val="00F72402"/>
    <w:rsid w:val="00F724B1"/>
    <w:rsid w:val="00F73024"/>
    <w:rsid w:val="00F73531"/>
    <w:rsid w:val="00F73901"/>
    <w:rsid w:val="00F74681"/>
    <w:rsid w:val="00F764AD"/>
    <w:rsid w:val="00F76FD2"/>
    <w:rsid w:val="00F7709D"/>
    <w:rsid w:val="00F77AC5"/>
    <w:rsid w:val="00F802C0"/>
    <w:rsid w:val="00F80449"/>
    <w:rsid w:val="00F80555"/>
    <w:rsid w:val="00F809D0"/>
    <w:rsid w:val="00F80DC1"/>
    <w:rsid w:val="00F812E1"/>
    <w:rsid w:val="00F81527"/>
    <w:rsid w:val="00F828CF"/>
    <w:rsid w:val="00F83A9A"/>
    <w:rsid w:val="00F844B6"/>
    <w:rsid w:val="00F84514"/>
    <w:rsid w:val="00F85548"/>
    <w:rsid w:val="00F92094"/>
    <w:rsid w:val="00F92F9F"/>
    <w:rsid w:val="00F933FF"/>
    <w:rsid w:val="00F934E8"/>
    <w:rsid w:val="00F93CCD"/>
    <w:rsid w:val="00F94F43"/>
    <w:rsid w:val="00F95B71"/>
    <w:rsid w:val="00FA00BF"/>
    <w:rsid w:val="00FA085D"/>
    <w:rsid w:val="00FA2D90"/>
    <w:rsid w:val="00FA2ED2"/>
    <w:rsid w:val="00FA2EF6"/>
    <w:rsid w:val="00FA3B54"/>
    <w:rsid w:val="00FA5153"/>
    <w:rsid w:val="00FA53D3"/>
    <w:rsid w:val="00FA63AD"/>
    <w:rsid w:val="00FA6446"/>
    <w:rsid w:val="00FA7168"/>
    <w:rsid w:val="00FA76E3"/>
    <w:rsid w:val="00FA7DC8"/>
    <w:rsid w:val="00FB077D"/>
    <w:rsid w:val="00FB2F2E"/>
    <w:rsid w:val="00FB32D3"/>
    <w:rsid w:val="00FB6C70"/>
    <w:rsid w:val="00FB6F1D"/>
    <w:rsid w:val="00FC3D62"/>
    <w:rsid w:val="00FC3ED8"/>
    <w:rsid w:val="00FC4729"/>
    <w:rsid w:val="00FC5CEC"/>
    <w:rsid w:val="00FC7726"/>
    <w:rsid w:val="00FC7BA2"/>
    <w:rsid w:val="00FD0840"/>
    <w:rsid w:val="00FD24B0"/>
    <w:rsid w:val="00FD3CBA"/>
    <w:rsid w:val="00FD4250"/>
    <w:rsid w:val="00FD4F76"/>
    <w:rsid w:val="00FD54EF"/>
    <w:rsid w:val="00FD5F94"/>
    <w:rsid w:val="00FD6241"/>
    <w:rsid w:val="00FD7CC7"/>
    <w:rsid w:val="00FD7E53"/>
    <w:rsid w:val="00FE024D"/>
    <w:rsid w:val="00FE0D10"/>
    <w:rsid w:val="00FE4377"/>
    <w:rsid w:val="00FE52F1"/>
    <w:rsid w:val="00FE5C49"/>
    <w:rsid w:val="00FE7AAC"/>
    <w:rsid w:val="00FF0040"/>
    <w:rsid w:val="00FF05CB"/>
    <w:rsid w:val="00FF2E99"/>
    <w:rsid w:val="00FF3AF3"/>
    <w:rsid w:val="00FF5D50"/>
    <w:rsid w:val="00FF645C"/>
    <w:rsid w:val="00FF6575"/>
    <w:rsid w:val="00FF683B"/>
    <w:rsid w:val="00FF7521"/>
    <w:rsid w:val="00FF75CE"/>
    <w:rsid w:val="00FF77C3"/>
    <w:rsid w:val="00FF790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horizontal-relative:page;mso-position-vertical-relative:page" fillcolor="white">
      <v:fill color="white" type="frame"/>
      <v:stroke weight=".5pt"/>
      <v:textbox style="mso-fit-shape-to-text:t" inset="1mm,1mm,1mm,1mm"/>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qFormat="1"/>
    <w:lsdException w:name="table of figures" w:uiPriority="99"/>
    <w:lsdException w:name="List Number" w:unhideWhenUsed="0"/>
    <w:lsdException w:name="List 4" w:unhideWhenUsed="0"/>
    <w:lsdException w:name="List 5" w:unhideWhenUsed="0"/>
    <w:lsdException w:name="Title" w:semiHidden="0" w:unhideWhenUsed="0"/>
    <w:lsdException w:name="Default Paragraph Font" w:uiPriority="1"/>
    <w:lsdException w:name="Body Text" w:uiPriority="99"/>
    <w:lsdException w:name="Subtitle" w:semiHidden="0" w:unhideWhenUsed="0" w:qFormat="1"/>
    <w:lsdException w:name="Salutation" w:unhideWhenUsed="0"/>
    <w:lsdException w:name="Date" w:unhideWhenUsed="0"/>
    <w:lsdException w:name="Body Text First Indent" w:unhideWhenUsed="0"/>
    <w:lsdException w:name="Body Text 2" w:uiPriority="99"/>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Outline List 2" w:uiPriority="99"/>
    <w:lsdException w:name="Balloon Text" w:uiPriority="2"/>
    <w:lsdException w:name="Table Grid" w:uiPriority="39"/>
    <w:lsdException w:name="Placeholder Text" w:uiPriority="99" w:unhideWhenUsed="0"/>
    <w:lsdException w:name="No Spacing"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aliases w:val="GTA Normal"/>
    <w:qFormat/>
    <w:rsid w:val="001B3DC7"/>
    <w:pPr>
      <w:spacing w:before="120" w:after="60" w:line="288" w:lineRule="auto"/>
    </w:pPr>
    <w:rPr>
      <w:rFonts w:ascii="Century Gothic" w:hAnsi="Century Gothic"/>
      <w:color w:val="000000"/>
      <w:sz w:val="18"/>
      <w:lang w:eastAsia="en-US"/>
    </w:rPr>
  </w:style>
  <w:style w:type="paragraph" w:styleId="Heading1">
    <w:name w:val="heading 1"/>
    <w:aliases w:val="GTA Heading 1"/>
    <w:basedOn w:val="Normal"/>
    <w:next w:val="Heading2"/>
    <w:link w:val="Heading1Char"/>
    <w:qFormat/>
    <w:rsid w:val="0052093A"/>
    <w:pPr>
      <w:keepNext/>
      <w:pageBreakBefore/>
      <w:numPr>
        <w:numId w:val="7"/>
      </w:numPr>
      <w:pBdr>
        <w:bottom w:val="single" w:sz="4" w:space="10" w:color="64C829"/>
      </w:pBdr>
      <w:spacing w:before="0"/>
      <w:outlineLvl w:val="0"/>
    </w:pPr>
    <w:rPr>
      <w:rFonts w:cs="Arial"/>
      <w:color w:val="64C829"/>
      <w:kern w:val="36"/>
      <w:sz w:val="36"/>
      <w:szCs w:val="32"/>
    </w:rPr>
  </w:style>
  <w:style w:type="paragraph" w:styleId="Heading2">
    <w:name w:val="heading 2"/>
    <w:aliases w:val="GTA Heading 2"/>
    <w:basedOn w:val="Heading1"/>
    <w:next w:val="Normal"/>
    <w:link w:val="Heading2Char"/>
    <w:qFormat/>
    <w:rsid w:val="002936F5"/>
    <w:pPr>
      <w:pageBreakBefore w:val="0"/>
      <w:numPr>
        <w:ilvl w:val="1"/>
      </w:numPr>
      <w:pBdr>
        <w:bottom w:val="none" w:sz="0" w:space="0" w:color="auto"/>
      </w:pBdr>
      <w:spacing w:before="240"/>
      <w:ind w:left="851"/>
      <w:outlineLvl w:val="1"/>
    </w:pPr>
    <w:rPr>
      <w:bCs/>
      <w:iCs/>
      <w:color w:val="5F5F5F"/>
      <w:sz w:val="28"/>
      <w:szCs w:val="28"/>
    </w:rPr>
  </w:style>
  <w:style w:type="paragraph" w:styleId="Heading3">
    <w:name w:val="heading 3"/>
    <w:aliases w:val="GTA Heading 3"/>
    <w:basedOn w:val="Heading2"/>
    <w:next w:val="Normal"/>
    <w:link w:val="Heading3Char"/>
    <w:qFormat/>
    <w:rsid w:val="00C97BB8"/>
    <w:pPr>
      <w:numPr>
        <w:ilvl w:val="2"/>
      </w:numPr>
      <w:tabs>
        <w:tab w:val="clear" w:pos="7938"/>
        <w:tab w:val="num" w:pos="993"/>
      </w:tabs>
      <w:spacing w:before="180" w:after="0"/>
      <w:ind w:left="851"/>
      <w:outlineLvl w:val="2"/>
    </w:pPr>
    <w:rPr>
      <w:bCs w:val="0"/>
      <w:sz w:val="24"/>
      <w:szCs w:val="24"/>
    </w:rPr>
  </w:style>
  <w:style w:type="paragraph" w:styleId="Heading4">
    <w:name w:val="heading 4"/>
    <w:aliases w:val="GTA Heading 4"/>
    <w:basedOn w:val="Heading3"/>
    <w:next w:val="Normal"/>
    <w:link w:val="Heading4Char"/>
    <w:qFormat/>
    <w:rsid w:val="0030114C"/>
    <w:pPr>
      <w:numPr>
        <w:ilvl w:val="0"/>
        <w:numId w:val="0"/>
      </w:numPr>
      <w:spacing w:before="120" w:line="240" w:lineRule="auto"/>
      <w:outlineLvl w:val="3"/>
    </w:pPr>
    <w:rPr>
      <w:bCs/>
      <w:sz w:val="21"/>
      <w:szCs w:val="21"/>
    </w:rPr>
  </w:style>
  <w:style w:type="paragraph" w:styleId="Heading5">
    <w:name w:val="heading 5"/>
    <w:basedOn w:val="Heading4"/>
    <w:next w:val="Normal"/>
    <w:semiHidden/>
    <w:rsid w:val="0030114C"/>
    <w:pPr>
      <w:outlineLvl w:val="4"/>
    </w:pPr>
    <w:rPr>
      <w:sz w:val="20"/>
      <w:szCs w:val="20"/>
    </w:rPr>
  </w:style>
  <w:style w:type="paragraph" w:styleId="Heading6">
    <w:name w:val="heading 6"/>
    <w:basedOn w:val="Normal"/>
    <w:next w:val="Normal"/>
    <w:link w:val="Heading6Char"/>
    <w:semiHidden/>
    <w:qFormat/>
    <w:rsid w:val="0030114C"/>
    <w:pPr>
      <w:tabs>
        <w:tab w:val="num" w:pos="3891"/>
      </w:tabs>
      <w:spacing w:before="240"/>
      <w:ind w:left="3891" w:hanging="1152"/>
      <w:outlineLvl w:val="5"/>
    </w:pPr>
    <w:rPr>
      <w:rFonts w:ascii="Times New Roman" w:hAnsi="Times New Roman" w:cs="Angsana New"/>
      <w:b/>
      <w:bCs/>
      <w:kern w:val="28"/>
      <w:sz w:val="22"/>
      <w:szCs w:val="22"/>
      <w:lang w:bidi="th-TH"/>
    </w:rPr>
  </w:style>
  <w:style w:type="paragraph" w:styleId="Heading7">
    <w:name w:val="heading 7"/>
    <w:basedOn w:val="Normal"/>
    <w:next w:val="Normal"/>
    <w:link w:val="Heading7Char"/>
    <w:semiHidden/>
    <w:qFormat/>
    <w:rsid w:val="0030114C"/>
    <w:pPr>
      <w:tabs>
        <w:tab w:val="num" w:pos="4035"/>
      </w:tabs>
      <w:spacing w:before="240"/>
      <w:ind w:left="4035" w:hanging="1296"/>
      <w:outlineLvl w:val="6"/>
    </w:pPr>
    <w:rPr>
      <w:rFonts w:ascii="Times New Roman" w:hAnsi="Times New Roman" w:cs="Angsana New"/>
      <w:kern w:val="28"/>
      <w:sz w:val="24"/>
      <w:szCs w:val="24"/>
      <w:lang w:bidi="th-TH"/>
    </w:rPr>
  </w:style>
  <w:style w:type="paragraph" w:styleId="Heading8">
    <w:name w:val="heading 8"/>
    <w:basedOn w:val="Normal"/>
    <w:next w:val="Normal"/>
    <w:link w:val="Heading8Char"/>
    <w:semiHidden/>
    <w:qFormat/>
    <w:rsid w:val="0030114C"/>
    <w:pPr>
      <w:tabs>
        <w:tab w:val="num" w:pos="4179"/>
      </w:tabs>
      <w:spacing w:before="240"/>
      <w:ind w:left="4179" w:hanging="1440"/>
      <w:outlineLvl w:val="7"/>
    </w:pPr>
    <w:rPr>
      <w:rFonts w:ascii="Times New Roman" w:hAnsi="Times New Roman" w:cs="Angsana New"/>
      <w:i/>
      <w:iCs/>
      <w:kern w:val="28"/>
      <w:sz w:val="24"/>
      <w:szCs w:val="24"/>
      <w:lang w:bidi="th-TH"/>
    </w:rPr>
  </w:style>
  <w:style w:type="paragraph" w:styleId="Heading9">
    <w:name w:val="heading 9"/>
    <w:basedOn w:val="Normal"/>
    <w:next w:val="Normal"/>
    <w:link w:val="Heading9Char"/>
    <w:semiHidden/>
    <w:qFormat/>
    <w:rsid w:val="0030114C"/>
    <w:pPr>
      <w:tabs>
        <w:tab w:val="num" w:pos="4323"/>
      </w:tabs>
      <w:spacing w:before="240"/>
      <w:ind w:left="4323" w:hanging="1584"/>
      <w:outlineLvl w:val="8"/>
    </w:pPr>
    <w:rPr>
      <w:rFonts w:ascii="Arial" w:hAnsi="Arial" w:cs="Angsana New"/>
      <w:kern w:val="28"/>
      <w:sz w:val="22"/>
      <w:szCs w:val="22"/>
      <w:lang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TAHeadingFrontPages">
    <w:name w:val="GTA Heading Front Pages"/>
    <w:basedOn w:val="Normal"/>
    <w:next w:val="Normal"/>
    <w:uiPriority w:val="2"/>
    <w:rsid w:val="0052093A"/>
    <w:pPr>
      <w:keepNext/>
      <w:pageBreakBefore/>
      <w:pBdr>
        <w:bottom w:val="single" w:sz="4" w:space="10" w:color="64C829"/>
      </w:pBdr>
      <w:spacing w:before="0"/>
      <w:ind w:left="851" w:hanging="851"/>
      <w:outlineLvl w:val="0"/>
    </w:pPr>
    <w:rPr>
      <w:rFonts w:cs="Arial"/>
      <w:bCs/>
      <w:color w:val="64C829"/>
      <w:kern w:val="36"/>
      <w:sz w:val="36"/>
      <w:szCs w:val="32"/>
    </w:rPr>
  </w:style>
  <w:style w:type="paragraph" w:styleId="BalloonText">
    <w:name w:val="Balloon Text"/>
    <w:aliases w:val="GTA Balloon Text"/>
    <w:basedOn w:val="Normal"/>
    <w:link w:val="BalloonTextChar"/>
    <w:uiPriority w:val="2"/>
    <w:rsid w:val="0030114C"/>
    <w:pPr>
      <w:spacing w:before="0" w:after="0" w:line="240" w:lineRule="auto"/>
      <w:jc w:val="center"/>
    </w:pPr>
    <w:rPr>
      <w:rFonts w:cs="Tahoma"/>
      <w:szCs w:val="16"/>
    </w:rPr>
  </w:style>
  <w:style w:type="character" w:customStyle="1" w:styleId="GTATableTextChar">
    <w:name w:val="GTA Table Text Char"/>
    <w:link w:val="GTATableText"/>
    <w:rsid w:val="0052093A"/>
    <w:rPr>
      <w:rFonts w:ascii="Century Gothic" w:hAnsi="Century Gothic"/>
      <w:color w:val="000000"/>
      <w:sz w:val="15"/>
      <w:szCs w:val="16"/>
      <w:lang w:eastAsia="en-US"/>
    </w:rPr>
  </w:style>
  <w:style w:type="paragraph" w:customStyle="1" w:styleId="GTATableText">
    <w:name w:val="GTA Table Text"/>
    <w:basedOn w:val="Normal"/>
    <w:link w:val="GTATableTextChar"/>
    <w:qFormat/>
    <w:rsid w:val="0052093A"/>
    <w:pPr>
      <w:spacing w:before="40" w:after="40" w:line="240" w:lineRule="auto"/>
      <w:ind w:left="57" w:right="57"/>
      <w:jc w:val="center"/>
    </w:pPr>
    <w:rPr>
      <w:sz w:val="15"/>
      <w:szCs w:val="16"/>
    </w:rPr>
  </w:style>
  <w:style w:type="paragraph" w:customStyle="1" w:styleId="GTATab">
    <w:name w:val="GTA Tab"/>
    <w:basedOn w:val="Normal"/>
    <w:rsid w:val="0030114C"/>
    <w:pPr>
      <w:spacing w:before="160"/>
      <w:jc w:val="center"/>
    </w:pPr>
    <w:rPr>
      <w:b/>
      <w:noProof/>
      <w:color w:val="64C829"/>
      <w:spacing w:val="10"/>
      <w:sz w:val="22"/>
    </w:rPr>
  </w:style>
  <w:style w:type="character" w:styleId="CommentReference">
    <w:name w:val="annotation reference"/>
    <w:semiHidden/>
    <w:rsid w:val="0030114C"/>
    <w:rPr>
      <w:sz w:val="16"/>
      <w:szCs w:val="16"/>
    </w:rPr>
  </w:style>
  <w:style w:type="paragraph" w:styleId="CommentText">
    <w:name w:val="annotation text"/>
    <w:basedOn w:val="Normal"/>
    <w:link w:val="CommentTextChar"/>
    <w:uiPriority w:val="99"/>
    <w:semiHidden/>
    <w:rsid w:val="0030114C"/>
    <w:pPr>
      <w:spacing w:before="240"/>
    </w:pPr>
    <w:rPr>
      <w:kern w:val="28"/>
    </w:rPr>
  </w:style>
  <w:style w:type="paragraph" w:styleId="CommentSubject">
    <w:name w:val="annotation subject"/>
    <w:basedOn w:val="CommentText"/>
    <w:next w:val="CommentText"/>
    <w:semiHidden/>
    <w:rsid w:val="0030114C"/>
    <w:rPr>
      <w:b/>
      <w:bCs/>
    </w:rPr>
  </w:style>
  <w:style w:type="character" w:styleId="FootnoteReference">
    <w:name w:val="footnote reference"/>
    <w:aliases w:val="GTA Footnote Reference"/>
    <w:rsid w:val="0030114C"/>
    <w:rPr>
      <w:vertAlign w:val="superscript"/>
    </w:rPr>
  </w:style>
  <w:style w:type="paragraph" w:styleId="FootnoteText">
    <w:name w:val="footnote text"/>
    <w:aliases w:val="GTA Footnote"/>
    <w:basedOn w:val="Normal"/>
    <w:link w:val="FootnoteTextChar"/>
    <w:unhideWhenUsed/>
    <w:rsid w:val="0030114C"/>
    <w:pPr>
      <w:spacing w:before="0" w:after="0"/>
      <w:ind w:left="284" w:hanging="284"/>
    </w:pPr>
    <w:rPr>
      <w:sz w:val="13"/>
    </w:rPr>
  </w:style>
  <w:style w:type="paragraph" w:customStyle="1" w:styleId="GTAAppendix">
    <w:name w:val="GTA Appendix #"/>
    <w:basedOn w:val="Normal"/>
    <w:next w:val="GTAAppendixTitle"/>
    <w:uiPriority w:val="2"/>
    <w:qFormat/>
    <w:rsid w:val="0030114C"/>
    <w:pPr>
      <w:keepNext/>
      <w:pageBreakBefore/>
      <w:numPr>
        <w:numId w:val="1"/>
      </w:numPr>
      <w:pBdr>
        <w:bottom w:val="single" w:sz="4" w:space="10" w:color="64C829"/>
      </w:pBdr>
      <w:spacing w:line="240" w:lineRule="auto"/>
      <w:outlineLvl w:val="0"/>
    </w:pPr>
    <w:rPr>
      <w:color w:val="64C829"/>
      <w:kern w:val="36"/>
      <w:sz w:val="36"/>
      <w:szCs w:val="52"/>
    </w:rPr>
  </w:style>
  <w:style w:type="paragraph" w:customStyle="1" w:styleId="GTAAppendixTitle">
    <w:name w:val="GTA Appendix Title"/>
    <w:basedOn w:val="Normal"/>
    <w:next w:val="Normal"/>
    <w:uiPriority w:val="2"/>
    <w:rsid w:val="0030114C"/>
    <w:pPr>
      <w:keepNext/>
      <w:spacing w:before="1200" w:line="240" w:lineRule="auto"/>
      <w:outlineLvl w:val="1"/>
    </w:pPr>
    <w:rPr>
      <w:color w:val="5F5F5F"/>
      <w:kern w:val="36"/>
      <w:sz w:val="32"/>
      <w:szCs w:val="28"/>
    </w:rPr>
  </w:style>
  <w:style w:type="paragraph" w:customStyle="1" w:styleId="GTABullet">
    <w:name w:val="GTA Bullet"/>
    <w:basedOn w:val="Normal"/>
    <w:link w:val="GTABulletCharChar"/>
    <w:qFormat/>
    <w:rsid w:val="00130FB8"/>
    <w:pPr>
      <w:numPr>
        <w:numId w:val="4"/>
      </w:numPr>
      <w:spacing w:before="80"/>
      <w:ind w:right="425"/>
      <w:contextualSpacing/>
    </w:pPr>
  </w:style>
  <w:style w:type="paragraph" w:customStyle="1" w:styleId="GTABullet2">
    <w:name w:val="GTA Bullet 2"/>
    <w:basedOn w:val="GTABullet"/>
    <w:qFormat/>
    <w:rsid w:val="00130FB8"/>
    <w:pPr>
      <w:numPr>
        <w:ilvl w:val="1"/>
      </w:numPr>
    </w:pPr>
  </w:style>
  <w:style w:type="paragraph" w:customStyle="1" w:styleId="GTACopyright">
    <w:name w:val="GTA Copyright"/>
    <w:basedOn w:val="Normal"/>
    <w:semiHidden/>
    <w:rsid w:val="0030114C"/>
    <w:pPr>
      <w:spacing w:before="0"/>
    </w:pPr>
    <w:rPr>
      <w:kern w:val="28"/>
      <w:sz w:val="13"/>
    </w:rPr>
  </w:style>
  <w:style w:type="paragraph" w:customStyle="1" w:styleId="GTATableColumnHeading">
    <w:name w:val="GTA Table Column Heading"/>
    <w:basedOn w:val="GTATableText"/>
    <w:qFormat/>
    <w:rsid w:val="0015495B"/>
    <w:pPr>
      <w:keepNext/>
      <w:spacing w:before="60" w:after="60"/>
      <w:jc w:val="left"/>
    </w:pPr>
    <w:rPr>
      <w:b/>
      <w:color w:val="FFFFFF"/>
      <w:sz w:val="17"/>
      <w:lang w:eastAsia="en-AU"/>
    </w:rPr>
  </w:style>
  <w:style w:type="paragraph" w:customStyle="1" w:styleId="GTAOfficeListingText">
    <w:name w:val="GTA Office Listing Text"/>
    <w:basedOn w:val="Normal"/>
    <w:semiHidden/>
    <w:rsid w:val="0030114C"/>
    <w:pPr>
      <w:tabs>
        <w:tab w:val="left" w:pos="142"/>
      </w:tabs>
      <w:spacing w:before="0" w:after="0"/>
    </w:pPr>
    <w:rPr>
      <w:sz w:val="12"/>
      <w:szCs w:val="12"/>
    </w:rPr>
  </w:style>
  <w:style w:type="paragraph" w:customStyle="1" w:styleId="GTANumbering">
    <w:name w:val="GTA Numbering"/>
    <w:basedOn w:val="Normal"/>
    <w:qFormat/>
    <w:rsid w:val="0030114C"/>
    <w:pPr>
      <w:numPr>
        <w:numId w:val="2"/>
      </w:numPr>
      <w:spacing w:before="80"/>
      <w:ind w:right="425"/>
      <w:contextualSpacing/>
    </w:pPr>
    <w:rPr>
      <w:kern w:val="28"/>
    </w:rPr>
  </w:style>
  <w:style w:type="paragraph" w:customStyle="1" w:styleId="GTAQuote">
    <w:name w:val="GTA Quote"/>
    <w:basedOn w:val="Normal"/>
    <w:link w:val="GTAQuoteChar"/>
    <w:uiPriority w:val="2"/>
    <w:qFormat/>
    <w:rsid w:val="0030114C"/>
    <w:pPr>
      <w:spacing w:before="60"/>
    </w:pPr>
    <w:rPr>
      <w:i/>
      <w:color w:val="404040"/>
    </w:rPr>
  </w:style>
  <w:style w:type="paragraph" w:customStyle="1" w:styleId="GTAQuoteBullet">
    <w:name w:val="GTA Quote Bullet"/>
    <w:basedOn w:val="GTABullet"/>
    <w:uiPriority w:val="2"/>
    <w:qFormat/>
    <w:rsid w:val="00B729E4"/>
    <w:rPr>
      <w:i/>
      <w:color w:val="404040"/>
    </w:rPr>
  </w:style>
  <w:style w:type="paragraph" w:customStyle="1" w:styleId="GTATableFigureFootnote">
    <w:name w:val="GTA Table/Figure Footnote"/>
    <w:basedOn w:val="Normal"/>
    <w:uiPriority w:val="1"/>
    <w:rsid w:val="0030114C"/>
    <w:pPr>
      <w:spacing w:before="60"/>
      <w:contextualSpacing/>
    </w:pPr>
    <w:rPr>
      <w:sz w:val="13"/>
    </w:rPr>
  </w:style>
  <w:style w:type="paragraph" w:customStyle="1" w:styleId="GTAFigure">
    <w:name w:val="GTA Figure"/>
    <w:basedOn w:val="Normal"/>
    <w:uiPriority w:val="1"/>
    <w:rsid w:val="0030114C"/>
    <w:pPr>
      <w:spacing w:before="40"/>
    </w:pPr>
  </w:style>
  <w:style w:type="table" w:styleId="TableGrid">
    <w:name w:val="Table Grid"/>
    <w:aliases w:val="GTA"/>
    <w:basedOn w:val="TableNormal"/>
    <w:uiPriority w:val="39"/>
    <w:rsid w:val="0030114C"/>
    <w:pPr>
      <w:spacing w:before="40" w:after="40"/>
      <w:ind w:left="113" w:right="113"/>
    </w:pPr>
    <w:rPr>
      <w:rFonts w:ascii="Century Gothic" w:hAnsi="Century Gothic"/>
      <w:sz w:val="16"/>
      <w:szCs w:val="16"/>
    </w:rPr>
    <w:tblPr>
      <w:tblBorders>
        <w:top w:val="single" w:sz="2" w:space="0" w:color="auto"/>
        <w:bottom w:val="single" w:sz="2" w:space="0" w:color="auto"/>
        <w:insideH w:val="single" w:sz="2" w:space="0" w:color="auto"/>
        <w:insideV w:val="single" w:sz="2" w:space="0" w:color="auto"/>
      </w:tblBorders>
      <w:tblCellMar>
        <w:left w:w="0" w:type="dxa"/>
        <w:right w:w="0" w:type="dxa"/>
      </w:tblCellMar>
    </w:tblPr>
    <w:trPr>
      <w:cantSplit/>
    </w:trPr>
    <w:tcPr>
      <w:vAlign w:val="center"/>
    </w:tcPr>
    <w:tblStylePr w:type="firstRow">
      <w:pPr>
        <w:wordWrap/>
        <w:jc w:val="left"/>
      </w:pPr>
      <w:rPr>
        <w:rFonts w:ascii="JosefinSans-Bold" w:hAnsi="JosefinSans-Bold"/>
        <w:b w:val="0"/>
        <w:i w:val="0"/>
        <w:color w:val="auto"/>
        <w:sz w:val="16"/>
      </w:rPr>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tblStylePr w:type="lastRow">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paragraph" w:styleId="TOC1">
    <w:name w:val="toc 1"/>
    <w:aliases w:val="GTA TOC 1"/>
    <w:basedOn w:val="Normal"/>
    <w:next w:val="TOC2"/>
    <w:uiPriority w:val="39"/>
    <w:rsid w:val="00521342"/>
    <w:pPr>
      <w:pBdr>
        <w:bottom w:val="single" w:sz="4" w:space="1" w:color="auto"/>
      </w:pBdr>
      <w:tabs>
        <w:tab w:val="left" w:pos="425"/>
        <w:tab w:val="right" w:pos="9781"/>
      </w:tabs>
      <w:spacing w:before="140"/>
    </w:pPr>
    <w:rPr>
      <w:b/>
      <w:noProof/>
    </w:rPr>
  </w:style>
  <w:style w:type="paragraph" w:styleId="TOC2">
    <w:name w:val="toc 2"/>
    <w:aliases w:val="GTA TOC 2"/>
    <w:basedOn w:val="TOC1"/>
    <w:uiPriority w:val="39"/>
    <w:rsid w:val="00521342"/>
    <w:pPr>
      <w:pBdr>
        <w:bottom w:val="none" w:sz="0" w:space="0" w:color="auto"/>
      </w:pBdr>
      <w:tabs>
        <w:tab w:val="left" w:pos="851"/>
        <w:tab w:val="left" w:pos="1134"/>
      </w:tabs>
      <w:spacing w:before="60"/>
      <w:ind w:left="850" w:hanging="425"/>
    </w:pPr>
    <w:rPr>
      <w:b w:val="0"/>
      <w:color w:val="5F5F5F"/>
    </w:rPr>
  </w:style>
  <w:style w:type="paragraph" w:styleId="TOC3">
    <w:name w:val="toc 3"/>
    <w:aliases w:val="GTA TOC Appendix,GTA TOC 3"/>
    <w:basedOn w:val="TOC1"/>
    <w:uiPriority w:val="39"/>
    <w:rsid w:val="0030114C"/>
    <w:pPr>
      <w:numPr>
        <w:numId w:val="8"/>
      </w:numPr>
      <w:pBdr>
        <w:bottom w:val="none" w:sz="0" w:space="0" w:color="auto"/>
      </w:pBdr>
      <w:tabs>
        <w:tab w:val="clear" w:pos="425"/>
        <w:tab w:val="left" w:pos="851"/>
      </w:tabs>
      <w:spacing w:before="60"/>
    </w:pPr>
    <w:rPr>
      <w:b w:val="0"/>
    </w:rPr>
  </w:style>
  <w:style w:type="paragraph" w:customStyle="1" w:styleId="GTACoverDraft">
    <w:name w:val="GTA Cover Draft"/>
    <w:basedOn w:val="Normal"/>
    <w:semiHidden/>
    <w:qFormat/>
    <w:rsid w:val="0030114C"/>
    <w:pPr>
      <w:spacing w:before="0" w:after="0" w:line="240" w:lineRule="auto"/>
      <w:jc w:val="both"/>
    </w:pPr>
    <w:rPr>
      <w:color w:val="FFFFFF"/>
      <w:spacing w:val="150"/>
      <w:sz w:val="42"/>
    </w:rPr>
  </w:style>
  <w:style w:type="paragraph" w:customStyle="1" w:styleId="GTABullet3">
    <w:name w:val="GTA Bullet 3"/>
    <w:basedOn w:val="GTABullet2"/>
    <w:qFormat/>
    <w:rsid w:val="00130FB8"/>
    <w:pPr>
      <w:numPr>
        <w:ilvl w:val="2"/>
      </w:numPr>
    </w:pPr>
  </w:style>
  <w:style w:type="paragraph" w:customStyle="1" w:styleId="GTAHeading1">
    <w:name w:val="GTA Heading_1"/>
    <w:basedOn w:val="GTAHeadingFrontPages"/>
    <w:next w:val="GTAAppendixHeading2"/>
    <w:semiHidden/>
    <w:rsid w:val="0030114C"/>
  </w:style>
  <w:style w:type="paragraph" w:customStyle="1" w:styleId="GTATableBullet">
    <w:name w:val="GTA Table Bullet"/>
    <w:basedOn w:val="GTATableText"/>
    <w:rsid w:val="005E7D5C"/>
    <w:pPr>
      <w:numPr>
        <w:numId w:val="9"/>
      </w:numPr>
      <w:ind w:left="284" w:right="113" w:hanging="227"/>
      <w:jc w:val="left"/>
    </w:pPr>
    <w:rPr>
      <w:szCs w:val="15"/>
    </w:rPr>
  </w:style>
  <w:style w:type="paragraph" w:customStyle="1" w:styleId="GTATableNumber">
    <w:name w:val="GTA Table Number"/>
    <w:basedOn w:val="GTATableText"/>
    <w:uiPriority w:val="1"/>
    <w:rsid w:val="005E7D5C"/>
    <w:pPr>
      <w:numPr>
        <w:numId w:val="5"/>
      </w:numPr>
      <w:tabs>
        <w:tab w:val="left" w:pos="284"/>
      </w:tabs>
      <w:ind w:left="284" w:right="113" w:hanging="227"/>
      <w:contextualSpacing/>
      <w:jc w:val="left"/>
    </w:pPr>
  </w:style>
  <w:style w:type="paragraph" w:customStyle="1" w:styleId="GTAWebsiteText">
    <w:name w:val="GTA Website Text"/>
    <w:basedOn w:val="Normal"/>
    <w:semiHidden/>
    <w:rsid w:val="0030114C"/>
    <w:pPr>
      <w:spacing w:before="0"/>
      <w:jc w:val="center"/>
    </w:pPr>
    <w:rPr>
      <w:b/>
    </w:rPr>
  </w:style>
  <w:style w:type="paragraph" w:customStyle="1" w:styleId="GTANumbering2">
    <w:name w:val="GTA Numbering 2"/>
    <w:basedOn w:val="GTABullet2"/>
    <w:qFormat/>
    <w:rsid w:val="00130FB8"/>
    <w:pPr>
      <w:numPr>
        <w:numId w:val="2"/>
      </w:numPr>
    </w:pPr>
  </w:style>
  <w:style w:type="paragraph" w:customStyle="1" w:styleId="GTANumbering3">
    <w:name w:val="GTA Numbering 3"/>
    <w:basedOn w:val="GTABullet3"/>
    <w:qFormat/>
    <w:rsid w:val="00130FB8"/>
    <w:pPr>
      <w:numPr>
        <w:numId w:val="2"/>
      </w:numPr>
    </w:pPr>
  </w:style>
  <w:style w:type="paragraph" w:customStyle="1" w:styleId="GTAQuoteBullet2">
    <w:name w:val="GTA Quote Bullet 2"/>
    <w:basedOn w:val="GTABullet2"/>
    <w:uiPriority w:val="2"/>
    <w:qFormat/>
    <w:rsid w:val="00B729E4"/>
    <w:pPr>
      <w:spacing w:before="40"/>
    </w:pPr>
    <w:rPr>
      <w:i/>
      <w:color w:val="404040"/>
    </w:rPr>
  </w:style>
  <w:style w:type="paragraph" w:customStyle="1" w:styleId="GTAQuoteBullet3">
    <w:name w:val="GTA Quote Bullet 3"/>
    <w:basedOn w:val="GTABullet3"/>
    <w:uiPriority w:val="2"/>
    <w:rsid w:val="00B729E4"/>
    <w:pPr>
      <w:spacing w:before="40"/>
      <w:ind w:left="1276"/>
    </w:pPr>
    <w:rPr>
      <w:i/>
      <w:color w:val="404040"/>
    </w:rPr>
  </w:style>
  <w:style w:type="paragraph" w:customStyle="1" w:styleId="GTAHeadingTable">
    <w:name w:val="GTA Heading Table"/>
    <w:basedOn w:val="GTAHeadingFrontPages"/>
    <w:rsid w:val="001910E6"/>
    <w:pPr>
      <w:pageBreakBefore w:val="0"/>
      <w:pBdr>
        <w:bottom w:val="none" w:sz="0" w:space="0" w:color="auto"/>
      </w:pBdr>
      <w:tabs>
        <w:tab w:val="left" w:pos="992"/>
      </w:tabs>
      <w:spacing w:before="80" w:line="240" w:lineRule="auto"/>
      <w:ind w:left="992" w:hanging="992"/>
      <w:contextualSpacing/>
      <w:outlineLvl w:val="1"/>
    </w:pPr>
    <w:rPr>
      <w:b/>
      <w:color w:val="5F5F5F"/>
      <w:kern w:val="28"/>
      <w:sz w:val="17"/>
    </w:rPr>
  </w:style>
  <w:style w:type="paragraph" w:customStyle="1" w:styleId="TOC0">
    <w:name w:val="TOC 0"/>
    <w:basedOn w:val="Normal"/>
    <w:uiPriority w:val="3"/>
    <w:rsid w:val="0030114C"/>
    <w:pPr>
      <w:pBdr>
        <w:bottom w:val="single" w:sz="4" w:space="1" w:color="auto"/>
      </w:pBdr>
      <w:tabs>
        <w:tab w:val="left" w:pos="425"/>
        <w:tab w:val="right" w:pos="8505"/>
      </w:tabs>
      <w:spacing w:before="360"/>
    </w:pPr>
    <w:rPr>
      <w:b/>
      <w:noProof/>
    </w:rPr>
  </w:style>
  <w:style w:type="paragraph" w:customStyle="1" w:styleId="GTAHeadingFigure">
    <w:name w:val="GTA Heading Figure"/>
    <w:basedOn w:val="GTAHeadingTable"/>
    <w:uiPriority w:val="1"/>
    <w:rsid w:val="0030114C"/>
  </w:style>
  <w:style w:type="paragraph" w:styleId="Footer">
    <w:name w:val="footer"/>
    <w:aliases w:val="GTA Footer"/>
    <w:basedOn w:val="Normal"/>
    <w:link w:val="FooterChar"/>
    <w:rsid w:val="0030114C"/>
    <w:pPr>
      <w:widowControl w:val="0"/>
      <w:autoSpaceDE w:val="0"/>
      <w:autoSpaceDN w:val="0"/>
      <w:adjustRightInd w:val="0"/>
      <w:spacing w:after="113" w:line="260" w:lineRule="atLeast"/>
      <w:ind w:right="1135" w:firstLine="360"/>
      <w:jc w:val="right"/>
      <w:textAlignment w:val="center"/>
    </w:pPr>
    <w:rPr>
      <w:rFonts w:cs="JosefinSans"/>
      <w:noProof/>
      <w:sz w:val="14"/>
      <w:szCs w:val="14"/>
      <w:lang w:eastAsia="en-AU"/>
    </w:rPr>
  </w:style>
  <w:style w:type="character" w:customStyle="1" w:styleId="FooterChar">
    <w:name w:val="Footer Char"/>
    <w:aliases w:val="GTA Footer Char"/>
    <w:link w:val="Footer"/>
    <w:rsid w:val="001B3DC7"/>
    <w:rPr>
      <w:rFonts w:ascii="Century Gothic" w:hAnsi="Century Gothic" w:cs="JosefinSans"/>
      <w:noProof/>
      <w:color w:val="000000"/>
      <w:sz w:val="14"/>
      <w:szCs w:val="14"/>
    </w:rPr>
  </w:style>
  <w:style w:type="paragraph" w:customStyle="1" w:styleId="GTALogoFrontPage">
    <w:name w:val="GTA Logo Front Page"/>
    <w:basedOn w:val="Normal"/>
    <w:semiHidden/>
    <w:rsid w:val="0030114C"/>
    <w:pPr>
      <w:spacing w:before="0" w:after="0" w:line="240" w:lineRule="auto"/>
      <w:jc w:val="center"/>
    </w:pPr>
    <w:rPr>
      <w:sz w:val="19"/>
    </w:rPr>
  </w:style>
  <w:style w:type="paragraph" w:styleId="TOC4">
    <w:name w:val="toc 4"/>
    <w:aliases w:val="GTA TOC Figure/Table"/>
    <w:basedOn w:val="TOC2"/>
    <w:uiPriority w:val="39"/>
    <w:rsid w:val="0030114C"/>
    <w:pPr>
      <w:tabs>
        <w:tab w:val="clear" w:pos="851"/>
        <w:tab w:val="left" w:pos="1701"/>
      </w:tabs>
      <w:ind w:left="1701" w:hanging="1276"/>
    </w:pPr>
    <w:rPr>
      <w:color w:val="auto"/>
    </w:rPr>
  </w:style>
  <w:style w:type="paragraph" w:customStyle="1" w:styleId="GTATableFigureFootnoteNumbered">
    <w:name w:val="GTA Table/Figure Footnote Numbered"/>
    <w:basedOn w:val="GTATableFigureFootnote"/>
    <w:uiPriority w:val="1"/>
    <w:rsid w:val="0030114C"/>
    <w:pPr>
      <w:numPr>
        <w:numId w:val="6"/>
      </w:numPr>
      <w:tabs>
        <w:tab w:val="left" w:pos="2835"/>
      </w:tabs>
    </w:pPr>
  </w:style>
  <w:style w:type="paragraph" w:customStyle="1" w:styleId="GTAAppendixHeading2">
    <w:name w:val="GTA Appendix Heading_2"/>
    <w:basedOn w:val="GTAHeading1"/>
    <w:next w:val="GTAAppendixHeading3"/>
    <w:uiPriority w:val="2"/>
    <w:rsid w:val="0030114C"/>
    <w:pPr>
      <w:pageBreakBefore w:val="0"/>
      <w:numPr>
        <w:ilvl w:val="1"/>
        <w:numId w:val="1"/>
      </w:numPr>
      <w:pBdr>
        <w:bottom w:val="none" w:sz="0" w:space="0" w:color="auto"/>
      </w:pBdr>
      <w:spacing w:before="240"/>
      <w:outlineLvl w:val="1"/>
    </w:pPr>
    <w:rPr>
      <w:color w:val="5F5F5F"/>
      <w:sz w:val="28"/>
      <w:szCs w:val="28"/>
    </w:rPr>
  </w:style>
  <w:style w:type="paragraph" w:customStyle="1" w:styleId="GTAAppendixHeading3">
    <w:name w:val="GTA Appendix Heading_3"/>
    <w:basedOn w:val="Normal"/>
    <w:next w:val="Normal"/>
    <w:uiPriority w:val="2"/>
    <w:rsid w:val="0030114C"/>
    <w:pPr>
      <w:keepNext/>
      <w:numPr>
        <w:ilvl w:val="2"/>
        <w:numId w:val="1"/>
      </w:numPr>
      <w:spacing w:before="180" w:after="0"/>
      <w:outlineLvl w:val="2"/>
    </w:pPr>
    <w:rPr>
      <w:color w:val="5F5F5F"/>
      <w:kern w:val="36"/>
      <w:sz w:val="22"/>
      <w:szCs w:val="24"/>
    </w:rPr>
  </w:style>
  <w:style w:type="paragraph" w:customStyle="1" w:styleId="GTAHeading4">
    <w:name w:val="GTA Heading_4"/>
    <w:basedOn w:val="GTAAppendixHeading3"/>
    <w:next w:val="Normal"/>
    <w:qFormat/>
    <w:rsid w:val="0030114C"/>
    <w:pPr>
      <w:spacing w:before="240" w:line="240" w:lineRule="auto"/>
      <w:outlineLvl w:val="3"/>
    </w:pPr>
  </w:style>
  <w:style w:type="paragraph" w:customStyle="1" w:styleId="GTAFormLine">
    <w:name w:val="GTA Form Line"/>
    <w:basedOn w:val="Normal"/>
    <w:semiHidden/>
    <w:qFormat/>
    <w:rsid w:val="0030114C"/>
    <w:pPr>
      <w:tabs>
        <w:tab w:val="left" w:leader="underscore" w:pos="8505"/>
      </w:tabs>
    </w:pPr>
    <w:rPr>
      <w:szCs w:val="18"/>
    </w:rPr>
  </w:style>
  <w:style w:type="paragraph" w:customStyle="1" w:styleId="GTAFormLine2">
    <w:name w:val="GTA Form Line 2"/>
    <w:basedOn w:val="GTAFormLine"/>
    <w:semiHidden/>
    <w:qFormat/>
    <w:rsid w:val="0030114C"/>
    <w:pPr>
      <w:tabs>
        <w:tab w:val="left" w:leader="underscore" w:pos="4253"/>
      </w:tabs>
    </w:pPr>
  </w:style>
  <w:style w:type="paragraph" w:customStyle="1" w:styleId="GTAFormLine3">
    <w:name w:val="GTA Form Line 3"/>
    <w:basedOn w:val="GTAFormLine"/>
    <w:semiHidden/>
    <w:qFormat/>
    <w:rsid w:val="0030114C"/>
    <w:pPr>
      <w:tabs>
        <w:tab w:val="left" w:leader="underscore" w:pos="2835"/>
        <w:tab w:val="left" w:leader="underscore" w:pos="5670"/>
      </w:tabs>
    </w:pPr>
  </w:style>
  <w:style w:type="paragraph" w:customStyle="1" w:styleId="GTAIssueHeading1">
    <w:name w:val="GTA Issue Heading 1"/>
    <w:basedOn w:val="GTAHeadingFrontPages"/>
    <w:semiHidden/>
    <w:rsid w:val="0030114C"/>
    <w:pPr>
      <w:pBdr>
        <w:bottom w:val="none" w:sz="0" w:space="0" w:color="auto"/>
      </w:pBdr>
      <w:spacing w:before="1440"/>
      <w:jc w:val="right"/>
    </w:pPr>
    <w:rPr>
      <w:sz w:val="32"/>
    </w:rPr>
  </w:style>
  <w:style w:type="paragraph" w:customStyle="1" w:styleId="GTAIssueHeading2">
    <w:name w:val="GTA Issue Heading 2"/>
    <w:basedOn w:val="GTAIssueHeading1"/>
    <w:semiHidden/>
    <w:rsid w:val="0030114C"/>
    <w:pPr>
      <w:pageBreakBefore w:val="0"/>
      <w:spacing w:before="240"/>
    </w:pPr>
  </w:style>
  <w:style w:type="paragraph" w:customStyle="1" w:styleId="GTAHeadingFigureTablenon-TOC">
    <w:name w:val="GTA Heading Figure/Table non-TOC"/>
    <w:basedOn w:val="GTAHeadingTable"/>
    <w:uiPriority w:val="1"/>
    <w:rsid w:val="0030114C"/>
    <w:pPr>
      <w:outlineLvl w:val="9"/>
    </w:pPr>
  </w:style>
  <w:style w:type="paragraph" w:customStyle="1" w:styleId="GTALetterRE">
    <w:name w:val="GTA Letter RE:"/>
    <w:basedOn w:val="Normal"/>
    <w:semiHidden/>
    <w:rsid w:val="0030114C"/>
    <w:pPr>
      <w:spacing w:after="120"/>
    </w:pPr>
    <w:rPr>
      <w:b/>
      <w:caps/>
      <w:color w:val="64C829"/>
      <w:sz w:val="22"/>
      <w:szCs w:val="22"/>
    </w:rPr>
  </w:style>
  <w:style w:type="paragraph" w:customStyle="1" w:styleId="GTATCFootnote">
    <w:name w:val="GTA T&amp;C Footnote"/>
    <w:basedOn w:val="Normal"/>
    <w:semiHidden/>
    <w:rsid w:val="0030114C"/>
    <w:pPr>
      <w:spacing w:before="0" w:line="240" w:lineRule="auto"/>
    </w:pPr>
    <w:rPr>
      <w:rFonts w:ascii="Arial Narrow" w:hAnsi="Arial Narrow"/>
      <w:sz w:val="12"/>
    </w:rPr>
  </w:style>
  <w:style w:type="paragraph" w:customStyle="1" w:styleId="GTATCHeading">
    <w:name w:val="GTA T&amp;C Heading"/>
    <w:basedOn w:val="Normal"/>
    <w:semiHidden/>
    <w:rsid w:val="0030114C"/>
    <w:pPr>
      <w:spacing w:before="0"/>
    </w:pPr>
    <w:rPr>
      <w:color w:val="7E8082"/>
      <w:sz w:val="15"/>
    </w:rPr>
  </w:style>
  <w:style w:type="paragraph" w:customStyle="1" w:styleId="GTATCNumber">
    <w:name w:val="GTA T&amp;C Number"/>
    <w:basedOn w:val="Normal"/>
    <w:semiHidden/>
    <w:rsid w:val="0030114C"/>
    <w:pPr>
      <w:numPr>
        <w:numId w:val="3"/>
      </w:numPr>
      <w:tabs>
        <w:tab w:val="left" w:pos="340"/>
      </w:tabs>
      <w:spacing w:before="0" w:line="240" w:lineRule="auto"/>
    </w:pPr>
    <w:rPr>
      <w:rFonts w:ascii="Arial Narrow" w:hAnsi="Arial Narrow"/>
      <w:sz w:val="14"/>
    </w:rPr>
  </w:style>
  <w:style w:type="paragraph" w:customStyle="1" w:styleId="GTATCNumber2">
    <w:name w:val="GTA T&amp;C Number 2"/>
    <w:basedOn w:val="GTATCNumber"/>
    <w:semiHidden/>
    <w:rsid w:val="0030114C"/>
    <w:pPr>
      <w:numPr>
        <w:ilvl w:val="1"/>
      </w:numPr>
      <w:tabs>
        <w:tab w:val="left" w:pos="680"/>
      </w:tabs>
    </w:pPr>
  </w:style>
  <w:style w:type="paragraph" w:customStyle="1" w:styleId="GTATCNumber3">
    <w:name w:val="GTA T&amp;C Number 3"/>
    <w:basedOn w:val="GTATCNumber2"/>
    <w:semiHidden/>
    <w:rsid w:val="0030114C"/>
    <w:pPr>
      <w:numPr>
        <w:ilvl w:val="2"/>
      </w:numPr>
      <w:tabs>
        <w:tab w:val="clear" w:pos="680"/>
        <w:tab w:val="left" w:pos="1021"/>
      </w:tabs>
    </w:pPr>
  </w:style>
  <w:style w:type="character" w:customStyle="1" w:styleId="BalloonTextChar">
    <w:name w:val="Balloon Text Char"/>
    <w:aliases w:val="GTA Balloon Text Char"/>
    <w:link w:val="BalloonText"/>
    <w:uiPriority w:val="2"/>
    <w:rsid w:val="002C3AB8"/>
    <w:rPr>
      <w:rFonts w:ascii="Century Gothic" w:hAnsi="Century Gothic" w:cs="Tahoma"/>
      <w:color w:val="000000"/>
      <w:sz w:val="18"/>
      <w:szCs w:val="16"/>
      <w:lang w:eastAsia="en-US"/>
    </w:rPr>
  </w:style>
  <w:style w:type="character" w:customStyle="1" w:styleId="Heading6Char">
    <w:name w:val="Heading 6 Char"/>
    <w:link w:val="Heading6"/>
    <w:semiHidden/>
    <w:rsid w:val="0030114C"/>
    <w:rPr>
      <w:rFonts w:cs="Angsana New"/>
      <w:b/>
      <w:bCs/>
      <w:color w:val="000000"/>
      <w:kern w:val="28"/>
      <w:sz w:val="22"/>
      <w:szCs w:val="22"/>
      <w:lang w:eastAsia="en-US" w:bidi="th-TH"/>
    </w:rPr>
  </w:style>
  <w:style w:type="character" w:customStyle="1" w:styleId="Heading7Char">
    <w:name w:val="Heading 7 Char"/>
    <w:link w:val="Heading7"/>
    <w:semiHidden/>
    <w:rsid w:val="0030114C"/>
    <w:rPr>
      <w:rFonts w:cs="Angsana New"/>
      <w:color w:val="000000"/>
      <w:kern w:val="28"/>
      <w:sz w:val="24"/>
      <w:szCs w:val="24"/>
      <w:lang w:eastAsia="en-US" w:bidi="th-TH"/>
    </w:rPr>
  </w:style>
  <w:style w:type="character" w:customStyle="1" w:styleId="Heading8Char">
    <w:name w:val="Heading 8 Char"/>
    <w:link w:val="Heading8"/>
    <w:semiHidden/>
    <w:rsid w:val="0030114C"/>
    <w:rPr>
      <w:rFonts w:cs="Angsana New"/>
      <w:i/>
      <w:iCs/>
      <w:color w:val="000000"/>
      <w:kern w:val="28"/>
      <w:sz w:val="24"/>
      <w:szCs w:val="24"/>
      <w:lang w:eastAsia="en-US" w:bidi="th-TH"/>
    </w:rPr>
  </w:style>
  <w:style w:type="character" w:customStyle="1" w:styleId="Heading9Char">
    <w:name w:val="Heading 9 Char"/>
    <w:link w:val="Heading9"/>
    <w:semiHidden/>
    <w:rsid w:val="0030114C"/>
    <w:rPr>
      <w:rFonts w:ascii="Arial" w:hAnsi="Arial" w:cs="Angsana New"/>
      <w:color w:val="000000"/>
      <w:kern w:val="28"/>
      <w:sz w:val="22"/>
      <w:szCs w:val="22"/>
      <w:lang w:eastAsia="en-US" w:bidi="th-TH"/>
    </w:rPr>
  </w:style>
  <w:style w:type="character" w:customStyle="1" w:styleId="CommentTextChar">
    <w:name w:val="Comment Text Char"/>
    <w:link w:val="CommentText"/>
    <w:uiPriority w:val="99"/>
    <w:semiHidden/>
    <w:rsid w:val="0030114C"/>
    <w:rPr>
      <w:rFonts w:ascii="Century Gothic" w:hAnsi="Century Gothic"/>
      <w:color w:val="000000"/>
      <w:kern w:val="28"/>
      <w:sz w:val="18"/>
      <w:lang w:eastAsia="en-US"/>
    </w:rPr>
  </w:style>
  <w:style w:type="character" w:customStyle="1" w:styleId="FootnoteTextChar">
    <w:name w:val="Footnote Text Char"/>
    <w:aliases w:val="GTA Footnote Char"/>
    <w:link w:val="FootnoteText"/>
    <w:rsid w:val="005E7D5C"/>
    <w:rPr>
      <w:rFonts w:ascii="Century Gothic" w:hAnsi="Century Gothic"/>
      <w:color w:val="000000"/>
      <w:sz w:val="13"/>
      <w:lang w:eastAsia="en-US"/>
    </w:rPr>
  </w:style>
  <w:style w:type="character" w:customStyle="1" w:styleId="GTABoldCharacter">
    <w:name w:val="GTA Bold Character"/>
    <w:semiHidden/>
    <w:rsid w:val="0030114C"/>
    <w:rPr>
      <w:b/>
    </w:rPr>
  </w:style>
  <w:style w:type="character" w:customStyle="1" w:styleId="GTABulletCharChar">
    <w:name w:val="GTA Bullet Char Char"/>
    <w:link w:val="GTABullet"/>
    <w:rsid w:val="00130FB8"/>
    <w:rPr>
      <w:rFonts w:ascii="Century Gothic" w:hAnsi="Century Gothic"/>
      <w:color w:val="000000"/>
      <w:sz w:val="18"/>
      <w:lang w:eastAsia="en-US"/>
    </w:rPr>
  </w:style>
  <w:style w:type="paragraph" w:customStyle="1" w:styleId="GTABackcoverOffice">
    <w:name w:val="GTA Backcover Office"/>
    <w:basedOn w:val="Normal"/>
    <w:rsid w:val="0030114C"/>
    <w:pPr>
      <w:framePr w:wrap="around" w:vAnchor="page" w:hAnchor="text" w:x="-906" w:y="9186"/>
      <w:tabs>
        <w:tab w:val="left" w:pos="142"/>
      </w:tabs>
      <w:spacing w:before="0" w:after="0"/>
      <w:suppressOverlap/>
    </w:pPr>
    <w:rPr>
      <w:color w:val="FFFFFF"/>
      <w:sz w:val="12"/>
      <w:szCs w:val="12"/>
    </w:rPr>
  </w:style>
  <w:style w:type="character" w:customStyle="1" w:styleId="GTAQuoteChar">
    <w:name w:val="GTA Quote Char"/>
    <w:link w:val="GTAQuote"/>
    <w:uiPriority w:val="2"/>
    <w:rsid w:val="005E7D5C"/>
    <w:rPr>
      <w:rFonts w:ascii="Century Gothic" w:hAnsi="Century Gothic"/>
      <w:i/>
      <w:color w:val="404040"/>
      <w:sz w:val="18"/>
      <w:lang w:eastAsia="en-US"/>
    </w:rPr>
  </w:style>
  <w:style w:type="paragraph" w:customStyle="1" w:styleId="GTABackcover">
    <w:name w:val="GTA Backcover"/>
    <w:basedOn w:val="Normal"/>
    <w:semiHidden/>
    <w:rsid w:val="0030114C"/>
    <w:pPr>
      <w:spacing w:before="0"/>
      <w:jc w:val="center"/>
    </w:pPr>
    <w:rPr>
      <w:color w:val="87BD40"/>
      <w:sz w:val="19"/>
    </w:rPr>
  </w:style>
  <w:style w:type="paragraph" w:customStyle="1" w:styleId="GTAIssueHeadingTable">
    <w:name w:val="GTA Issue Heading Table"/>
    <w:basedOn w:val="GTAHeadingTable"/>
    <w:semiHidden/>
    <w:rsid w:val="0030114C"/>
    <w:pPr>
      <w:tabs>
        <w:tab w:val="clear" w:pos="992"/>
      </w:tabs>
      <w:ind w:left="851" w:hanging="851"/>
      <w:outlineLvl w:val="9"/>
    </w:pPr>
    <w:rPr>
      <w:sz w:val="16"/>
    </w:rPr>
  </w:style>
  <w:style w:type="character" w:customStyle="1" w:styleId="GTAHyperlink">
    <w:name w:val="GTA Hyperlink"/>
    <w:semiHidden/>
    <w:rsid w:val="0030114C"/>
    <w:rPr>
      <w:rFonts w:ascii="Century Gothic" w:hAnsi="Century Gothic"/>
      <w:color w:val="0000FF"/>
      <w:sz w:val="18"/>
      <w:u w:val="single"/>
    </w:rPr>
  </w:style>
  <w:style w:type="paragraph" w:styleId="Revision">
    <w:name w:val="Revision"/>
    <w:hidden/>
    <w:uiPriority w:val="99"/>
    <w:semiHidden/>
    <w:rsid w:val="00324842"/>
    <w:rPr>
      <w:rFonts w:ascii="Corbel" w:hAnsi="Corbel"/>
      <w:sz w:val="19"/>
      <w:lang w:eastAsia="en-US"/>
    </w:rPr>
  </w:style>
  <w:style w:type="character" w:styleId="Hyperlink">
    <w:name w:val="Hyperlink"/>
    <w:uiPriority w:val="99"/>
    <w:unhideWhenUsed/>
    <w:rsid w:val="0030114C"/>
    <w:rPr>
      <w:color w:val="0000FF"/>
      <w:u w:val="single"/>
    </w:rPr>
  </w:style>
  <w:style w:type="character" w:customStyle="1" w:styleId="Heading1Char">
    <w:name w:val="Heading 1 Char"/>
    <w:aliases w:val="GTA Heading 1 Char"/>
    <w:link w:val="Heading1"/>
    <w:rsid w:val="0052093A"/>
    <w:rPr>
      <w:rFonts w:ascii="Century Gothic" w:hAnsi="Century Gothic" w:cs="Arial"/>
      <w:color w:val="64C829"/>
      <w:kern w:val="36"/>
      <w:sz w:val="36"/>
      <w:szCs w:val="32"/>
      <w:lang w:eastAsia="en-US"/>
    </w:rPr>
  </w:style>
  <w:style w:type="character" w:customStyle="1" w:styleId="Heading2Char">
    <w:name w:val="Heading 2 Char"/>
    <w:aliases w:val="GTA Heading 2 Char"/>
    <w:link w:val="Heading2"/>
    <w:rsid w:val="002936F5"/>
    <w:rPr>
      <w:rFonts w:ascii="Century Gothic" w:hAnsi="Century Gothic" w:cs="Arial"/>
      <w:bCs/>
      <w:iCs/>
      <w:color w:val="5F5F5F"/>
      <w:kern w:val="36"/>
      <w:sz w:val="28"/>
      <w:szCs w:val="28"/>
      <w:lang w:eastAsia="en-US"/>
    </w:rPr>
  </w:style>
  <w:style w:type="character" w:customStyle="1" w:styleId="Heading4Char">
    <w:name w:val="Heading 4 Char"/>
    <w:aliases w:val="GTA Heading 4 Char"/>
    <w:link w:val="Heading4"/>
    <w:rsid w:val="0030114C"/>
    <w:rPr>
      <w:rFonts w:ascii="Century Gothic" w:hAnsi="Century Gothic" w:cs="Arial"/>
      <w:bCs/>
      <w:iCs/>
      <w:color w:val="5F5F5F"/>
      <w:kern w:val="36"/>
      <w:sz w:val="21"/>
      <w:szCs w:val="21"/>
      <w:lang w:eastAsia="en-US"/>
    </w:rPr>
  </w:style>
  <w:style w:type="character" w:customStyle="1" w:styleId="Heading3Char">
    <w:name w:val="Heading 3 Char"/>
    <w:aliases w:val="GTA Heading 3 Char"/>
    <w:link w:val="Heading3"/>
    <w:rsid w:val="00C97BB8"/>
    <w:rPr>
      <w:rFonts w:ascii="Century Gothic" w:hAnsi="Century Gothic" w:cs="Arial"/>
      <w:iCs/>
      <w:color w:val="5F5F5F"/>
      <w:kern w:val="36"/>
      <w:sz w:val="24"/>
      <w:szCs w:val="24"/>
      <w:lang w:eastAsia="en-US"/>
    </w:rPr>
  </w:style>
  <w:style w:type="paragraph" w:customStyle="1" w:styleId="CoverHeading">
    <w:name w:val="Cover Heading"/>
    <w:basedOn w:val="Heading1"/>
    <w:next w:val="Heading1"/>
    <w:rsid w:val="00D24C2A"/>
    <w:pPr>
      <w:keepLines/>
      <w:pageBreakBefore w:val="0"/>
      <w:numPr>
        <w:numId w:val="0"/>
      </w:numPr>
      <w:pBdr>
        <w:bottom w:val="none" w:sz="0" w:space="0" w:color="auto"/>
      </w:pBdr>
      <w:suppressAutoHyphens/>
      <w:spacing w:after="0" w:line="800" w:lineRule="exact"/>
      <w:ind w:left="709" w:right="544"/>
      <w:jc w:val="right"/>
    </w:pPr>
    <w:rPr>
      <w:rFonts w:eastAsia="SimSun" w:cs="JosefinSans"/>
      <w:bCs/>
      <w:color w:val="FFFFFF"/>
      <w:spacing w:val="-16"/>
      <w:kern w:val="0"/>
      <w:sz w:val="60"/>
      <w:szCs w:val="60"/>
    </w:rPr>
  </w:style>
  <w:style w:type="table" w:customStyle="1" w:styleId="GTA1">
    <w:name w:val="GTA1"/>
    <w:basedOn w:val="TableNormal"/>
    <w:next w:val="TableGrid"/>
    <w:rsid w:val="0030114C"/>
    <w:pPr>
      <w:spacing w:before="40" w:after="40"/>
      <w:ind w:left="113" w:right="113"/>
    </w:pPr>
    <w:rPr>
      <w:rFonts w:ascii="Century Gothic" w:hAnsi="Century Gothic"/>
      <w:sz w:val="16"/>
      <w:szCs w:val="16"/>
    </w:rPr>
    <w:tblPr>
      <w:tblBorders>
        <w:top w:val="single" w:sz="2" w:space="0" w:color="auto"/>
        <w:bottom w:val="single" w:sz="2" w:space="0" w:color="auto"/>
        <w:insideH w:val="single" w:sz="2" w:space="0" w:color="auto"/>
        <w:insideV w:val="single" w:sz="2" w:space="0" w:color="auto"/>
      </w:tblBorders>
      <w:tblCellMar>
        <w:left w:w="0" w:type="dxa"/>
        <w:right w:w="0" w:type="dxa"/>
      </w:tblCellMar>
    </w:tblPr>
    <w:trPr>
      <w:cantSplit/>
    </w:trPr>
    <w:tcPr>
      <w:vAlign w:val="center"/>
    </w:tcPr>
    <w:tblStylePr w:type="firstRow">
      <w:pPr>
        <w:wordWrap/>
        <w:spacing w:beforeLines="0" w:before="40" w:beforeAutospacing="0" w:afterLines="0" w:after="40" w:afterAutospacing="0"/>
        <w:jc w:val="left"/>
      </w:pPr>
      <w:rPr>
        <w:rFonts w:ascii="JosefinSans-Bold" w:hAnsi="JosefinSans-Bold"/>
        <w:b w:val="0"/>
        <w:bCs w:val="0"/>
        <w:i w:val="0"/>
        <w:iCs w:val="0"/>
        <w:color w:val="FFFFFF"/>
        <w:sz w:val="16"/>
        <w:szCs w:val="16"/>
      </w:rPr>
      <w:tblPr/>
      <w:tcPr>
        <w:shd w:val="clear" w:color="auto" w:fill="D9D9D9"/>
      </w:tcPr>
    </w:tblStylePr>
    <w:tblStylePr w:type="lastRow">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character" w:styleId="FollowedHyperlink">
    <w:name w:val="FollowedHyperlink"/>
    <w:semiHidden/>
    <w:unhideWhenUsed/>
    <w:rsid w:val="0030114C"/>
    <w:rPr>
      <w:rFonts w:ascii="Century Gothic" w:hAnsi="Century Gothic"/>
      <w:color w:val="800080"/>
      <w:sz w:val="18"/>
      <w:u w:val="single"/>
    </w:rPr>
  </w:style>
  <w:style w:type="character" w:customStyle="1" w:styleId="GTAItalicCharacter">
    <w:name w:val="GTA Italic Character"/>
    <w:semiHidden/>
    <w:rsid w:val="0030114C"/>
    <w:rPr>
      <w:i/>
    </w:rPr>
  </w:style>
  <w:style w:type="paragraph" w:styleId="Header">
    <w:name w:val="header"/>
    <w:basedOn w:val="Normal"/>
    <w:link w:val="HeaderChar"/>
    <w:uiPriority w:val="99"/>
    <w:semiHidden/>
    <w:rsid w:val="00E3051D"/>
    <w:pPr>
      <w:tabs>
        <w:tab w:val="center" w:pos="4513"/>
        <w:tab w:val="right" w:pos="9026"/>
      </w:tabs>
    </w:pPr>
  </w:style>
  <w:style w:type="character" w:customStyle="1" w:styleId="HeaderChar">
    <w:name w:val="Header Char"/>
    <w:link w:val="Header"/>
    <w:uiPriority w:val="99"/>
    <w:semiHidden/>
    <w:rsid w:val="0020587E"/>
    <w:rPr>
      <w:rFonts w:ascii="Century Gothic" w:hAnsi="Century Gothic"/>
      <w:sz w:val="18"/>
      <w:lang w:eastAsia="en-US"/>
    </w:rPr>
  </w:style>
  <w:style w:type="paragraph" w:customStyle="1" w:styleId="GTANumberingarabic">
    <w:name w:val="GTA Numbering arabic"/>
    <w:basedOn w:val="Normal"/>
    <w:qFormat/>
    <w:rsid w:val="00160ACE"/>
    <w:pPr>
      <w:numPr>
        <w:numId w:val="10"/>
      </w:numPr>
      <w:tabs>
        <w:tab w:val="left" w:pos="425"/>
      </w:tabs>
      <w:spacing w:before="80"/>
      <w:ind w:right="425"/>
      <w:contextualSpacing/>
      <w:jc w:val="both"/>
    </w:pPr>
    <w:rPr>
      <w:color w:val="auto"/>
    </w:rPr>
  </w:style>
  <w:style w:type="table" w:customStyle="1" w:styleId="GTATableFigure">
    <w:name w:val="GTA Table Figure"/>
    <w:basedOn w:val="TableGrid"/>
    <w:rsid w:val="006A6E7A"/>
    <w:pPr>
      <w:spacing w:before="120" w:after="60"/>
      <w:ind w:left="0" w:right="0"/>
    </w:pPr>
    <w:rPr>
      <w:rFonts w:ascii="Corbel" w:hAnsi="Corbel"/>
      <w:sz w:val="19"/>
    </w:rPr>
    <w:tblPr/>
    <w:tcPr>
      <w:vAlign w:val="top"/>
    </w:tcPr>
    <w:tblStylePr w:type="firstRow">
      <w:pPr>
        <w:wordWrap/>
        <w:jc w:val="left"/>
      </w:pPr>
      <w:rPr>
        <w:rFonts w:ascii="Times New Roman" w:hAnsi="Times New Roman" w:cs="Times New Roman"/>
        <w:b w:val="0"/>
        <w:i w:val="0"/>
        <w:color w:val="808080"/>
        <w:sz w:val="16"/>
      </w:rPr>
      <w:tblPr/>
      <w:tcPr>
        <w:tcBorders>
          <w:top w:val="nil"/>
          <w:left w:val="nil"/>
          <w:bottom w:val="nil"/>
          <w:right w:val="nil"/>
          <w:insideH w:val="nil"/>
          <w:insideV w:val="nil"/>
          <w:tl2br w:val="nil"/>
          <w:tr2bl w:val="nil"/>
        </w:tcBorders>
      </w:tcPr>
    </w:tblStylePr>
    <w:tblStylePr w:type="lastRow">
      <w:rPr>
        <w:rFonts w:cs="Times New Roman"/>
      </w:rPr>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character" w:customStyle="1" w:styleId="GTABulletChar">
    <w:name w:val="GTA Bullet Char"/>
    <w:locked/>
    <w:rsid w:val="006A6E7A"/>
    <w:rPr>
      <w:rFonts w:ascii="Century Gothic" w:hAnsi="Century Gothic"/>
      <w:sz w:val="18"/>
      <w:lang w:val="x-none" w:eastAsia="en-US"/>
    </w:rPr>
  </w:style>
  <w:style w:type="paragraph" w:styleId="ListParagraph">
    <w:name w:val="List Paragraph"/>
    <w:basedOn w:val="Normal"/>
    <w:uiPriority w:val="34"/>
    <w:qFormat/>
    <w:rsid w:val="006A6E7A"/>
    <w:pPr>
      <w:ind w:left="720"/>
      <w:contextualSpacing/>
      <w:jc w:val="both"/>
    </w:pPr>
    <w:rPr>
      <w:color w:val="auto"/>
    </w:rPr>
  </w:style>
  <w:style w:type="paragraph" w:customStyle="1" w:styleId="Default">
    <w:name w:val="Default"/>
    <w:rsid w:val="00606FC7"/>
    <w:pPr>
      <w:autoSpaceDE w:val="0"/>
      <w:autoSpaceDN w:val="0"/>
      <w:adjustRightInd w:val="0"/>
    </w:pPr>
    <w:rPr>
      <w:rFonts w:ascii="Arial" w:hAnsi="Arial" w:cs="Arial"/>
      <w:color w:val="000000"/>
      <w:sz w:val="24"/>
      <w:szCs w:val="24"/>
    </w:rPr>
  </w:style>
  <w:style w:type="paragraph" w:styleId="Caption">
    <w:name w:val="caption"/>
    <w:basedOn w:val="Normal"/>
    <w:next w:val="Normal"/>
    <w:unhideWhenUsed/>
    <w:qFormat/>
    <w:rsid w:val="002B54FC"/>
    <w:pPr>
      <w:spacing w:before="0" w:after="200" w:line="240" w:lineRule="auto"/>
      <w:jc w:val="both"/>
    </w:pPr>
    <w:rPr>
      <w:i/>
      <w:iCs/>
      <w:color w:val="1F497D"/>
      <w:szCs w:val="18"/>
    </w:rPr>
  </w:style>
  <w:style w:type="paragraph" w:customStyle="1" w:styleId="GTAFocusText1">
    <w:name w:val="GTA Focus Text 1"/>
    <w:basedOn w:val="Normal"/>
    <w:qFormat/>
    <w:rsid w:val="000E1EE7"/>
    <w:pPr>
      <w:pBdr>
        <w:top w:val="single" w:sz="4" w:space="1" w:color="64C829"/>
        <w:bottom w:val="single" w:sz="4" w:space="1" w:color="64C829"/>
      </w:pBdr>
      <w:spacing w:before="60" w:line="240" w:lineRule="auto"/>
      <w:ind w:left="57" w:right="57"/>
      <w:jc w:val="both"/>
    </w:pPr>
    <w:rPr>
      <w:i/>
      <w:color w:val="64C829"/>
      <w:sz w:val="19"/>
    </w:rPr>
  </w:style>
  <w:style w:type="paragraph" w:styleId="NormalWeb">
    <w:name w:val="Normal (Web)"/>
    <w:basedOn w:val="Normal"/>
    <w:uiPriority w:val="99"/>
    <w:semiHidden/>
    <w:unhideWhenUsed/>
    <w:rsid w:val="004778E8"/>
    <w:pPr>
      <w:spacing w:before="100" w:beforeAutospacing="1" w:after="100" w:afterAutospacing="1" w:line="240" w:lineRule="auto"/>
    </w:pPr>
    <w:rPr>
      <w:rFonts w:ascii="Times New Roman" w:eastAsia="Calibri" w:hAnsi="Times New Roman"/>
      <w:color w:val="auto"/>
      <w:sz w:val="24"/>
      <w:szCs w:val="24"/>
      <w:lang w:eastAsia="en-AU"/>
    </w:rPr>
  </w:style>
  <w:style w:type="character" w:styleId="SubtleEmphasis">
    <w:name w:val="Subtle Emphasis"/>
    <w:uiPriority w:val="19"/>
    <w:qFormat/>
    <w:rsid w:val="00E82AB5"/>
    <w:rPr>
      <w:i/>
      <w:iCs/>
      <w:color w:val="404040"/>
    </w:rPr>
  </w:style>
  <w:style w:type="character" w:styleId="Strong">
    <w:name w:val="Strong"/>
    <w:qFormat/>
    <w:rsid w:val="00E82AB5"/>
    <w:rPr>
      <w:b/>
      <w:bCs/>
    </w:rPr>
  </w:style>
  <w:style w:type="character" w:styleId="BookTitle">
    <w:name w:val="Book Title"/>
    <w:uiPriority w:val="33"/>
    <w:qFormat/>
    <w:rsid w:val="00510EEE"/>
    <w:rPr>
      <w:b/>
      <w:bCs/>
      <w:i/>
      <w:iCs/>
      <w:spacing w:val="5"/>
    </w:rPr>
  </w:style>
  <w:style w:type="character" w:styleId="IntenseReference">
    <w:name w:val="Intense Reference"/>
    <w:uiPriority w:val="32"/>
    <w:qFormat/>
    <w:rsid w:val="002626E7"/>
    <w:rPr>
      <w:b/>
      <w:bCs/>
      <w:smallCaps/>
      <w:color w:val="5B9BD5"/>
      <w:spacing w:val="5"/>
    </w:rPr>
  </w:style>
  <w:style w:type="paragraph" w:styleId="PlainText">
    <w:name w:val="Plain Text"/>
    <w:basedOn w:val="Normal"/>
    <w:link w:val="PlainTextChar"/>
    <w:uiPriority w:val="99"/>
    <w:semiHidden/>
    <w:unhideWhenUsed/>
    <w:rsid w:val="008C2D69"/>
    <w:pPr>
      <w:spacing w:before="0" w:after="0" w:line="240" w:lineRule="auto"/>
    </w:pPr>
    <w:rPr>
      <w:rFonts w:eastAsia="Calibri" w:cs="Arial"/>
      <w:szCs w:val="21"/>
    </w:rPr>
  </w:style>
  <w:style w:type="character" w:customStyle="1" w:styleId="PlainTextChar">
    <w:name w:val="Plain Text Char"/>
    <w:link w:val="PlainText"/>
    <w:uiPriority w:val="99"/>
    <w:semiHidden/>
    <w:rsid w:val="008C2D69"/>
    <w:rPr>
      <w:rFonts w:ascii="Century Gothic" w:eastAsia="Calibri" w:hAnsi="Century Gothic" w:cs="Arial"/>
      <w:color w:val="000000"/>
      <w:sz w:val="18"/>
      <w:szCs w:val="21"/>
      <w:lang w:eastAsia="en-US"/>
    </w:rPr>
  </w:style>
  <w:style w:type="paragraph" w:styleId="BodyText2">
    <w:name w:val="Body Text 2"/>
    <w:basedOn w:val="Normal"/>
    <w:link w:val="BodyText2Char"/>
    <w:uiPriority w:val="99"/>
    <w:rsid w:val="004C2C3D"/>
    <w:pPr>
      <w:spacing w:before="0" w:after="220" w:line="264" w:lineRule="auto"/>
      <w:ind w:left="709"/>
      <w:jc w:val="both"/>
    </w:pPr>
    <w:rPr>
      <w:rFonts w:ascii="Arial" w:eastAsia="PMingLiU" w:hAnsi="Arial"/>
      <w:color w:val="auto"/>
      <w:sz w:val="22"/>
    </w:rPr>
  </w:style>
  <w:style w:type="character" w:customStyle="1" w:styleId="BodyText2Char">
    <w:name w:val="Body Text 2 Char"/>
    <w:link w:val="BodyText2"/>
    <w:uiPriority w:val="99"/>
    <w:rsid w:val="004C2C3D"/>
    <w:rPr>
      <w:rFonts w:ascii="Arial" w:eastAsia="PMingLiU" w:hAnsi="Arial"/>
      <w:sz w:val="22"/>
      <w:lang w:eastAsia="en-US"/>
    </w:rPr>
  </w:style>
  <w:style w:type="paragraph" w:styleId="BodyText">
    <w:name w:val="Body Text"/>
    <w:basedOn w:val="Normal"/>
    <w:link w:val="BodyTextChar"/>
    <w:uiPriority w:val="99"/>
    <w:rsid w:val="004C2C3D"/>
    <w:pPr>
      <w:spacing w:before="0" w:after="220" w:line="264" w:lineRule="auto"/>
      <w:jc w:val="both"/>
    </w:pPr>
    <w:rPr>
      <w:rFonts w:ascii="Arial" w:eastAsia="PMingLiU" w:hAnsi="Arial"/>
      <w:color w:val="auto"/>
      <w:sz w:val="22"/>
    </w:rPr>
  </w:style>
  <w:style w:type="character" w:customStyle="1" w:styleId="BodyTextChar">
    <w:name w:val="Body Text Char"/>
    <w:link w:val="BodyText"/>
    <w:uiPriority w:val="99"/>
    <w:rsid w:val="004C2C3D"/>
    <w:rPr>
      <w:rFonts w:ascii="Arial" w:eastAsia="PMingLiU" w:hAnsi="Arial"/>
      <w:sz w:val="22"/>
      <w:lang w:eastAsia="en-US"/>
    </w:rPr>
  </w:style>
  <w:style w:type="paragraph" w:customStyle="1" w:styleId="Pa6">
    <w:name w:val="Pa6"/>
    <w:basedOn w:val="Default"/>
    <w:next w:val="Default"/>
    <w:uiPriority w:val="99"/>
    <w:rsid w:val="00FD7CC7"/>
    <w:pPr>
      <w:spacing w:line="241" w:lineRule="atLeast"/>
    </w:pPr>
    <w:rPr>
      <w:color w:val="auto"/>
    </w:rPr>
  </w:style>
  <w:style w:type="paragraph" w:customStyle="1" w:styleId="GTAFigureTableFootnote">
    <w:name w:val="GTA Figure/Table Footnote"/>
    <w:basedOn w:val="Normal"/>
    <w:rsid w:val="00D94510"/>
    <w:pPr>
      <w:spacing w:before="60"/>
      <w:contextualSpacing/>
    </w:pPr>
    <w:rPr>
      <w:color w:val="auto"/>
      <w:sz w:val="13"/>
    </w:rPr>
  </w:style>
  <w:style w:type="numbering" w:styleId="111111">
    <w:name w:val="Outline List 2"/>
    <w:basedOn w:val="NoList"/>
    <w:uiPriority w:val="99"/>
    <w:semiHidden/>
    <w:unhideWhenUsed/>
    <w:rsid w:val="00D4534A"/>
    <w:pPr>
      <w:numPr>
        <w:numId w:val="11"/>
      </w:numPr>
    </w:pPr>
  </w:style>
  <w:style w:type="paragraph" w:customStyle="1" w:styleId="Recommendation">
    <w:name w:val="Recommendation"/>
    <w:basedOn w:val="Normal"/>
    <w:qFormat/>
    <w:rsid w:val="000E72D3"/>
    <w:pPr>
      <w:spacing w:before="80" w:after="80"/>
      <w:ind w:left="113" w:right="113"/>
    </w:pPr>
    <w:rPr>
      <w:color w:val="FFFFFF"/>
      <w:szCs w:val="16"/>
    </w:rPr>
  </w:style>
  <w:style w:type="paragraph" w:styleId="TableofFigures">
    <w:name w:val="table of figures"/>
    <w:basedOn w:val="Normal"/>
    <w:next w:val="Normal"/>
    <w:uiPriority w:val="99"/>
    <w:unhideWhenUsed/>
    <w:rsid w:val="008C18EB"/>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caption" w:qFormat="1"/>
    <w:lsdException w:name="table of figures" w:uiPriority="99"/>
    <w:lsdException w:name="List Number" w:unhideWhenUsed="0"/>
    <w:lsdException w:name="List 4" w:unhideWhenUsed="0"/>
    <w:lsdException w:name="List 5" w:unhideWhenUsed="0"/>
    <w:lsdException w:name="Title" w:semiHidden="0" w:unhideWhenUsed="0"/>
    <w:lsdException w:name="Default Paragraph Font" w:uiPriority="1"/>
    <w:lsdException w:name="Body Text" w:uiPriority="99"/>
    <w:lsdException w:name="Subtitle" w:semiHidden="0" w:unhideWhenUsed="0" w:qFormat="1"/>
    <w:lsdException w:name="Salutation" w:unhideWhenUsed="0"/>
    <w:lsdException w:name="Date" w:unhideWhenUsed="0"/>
    <w:lsdException w:name="Body Text First Indent" w:unhideWhenUsed="0"/>
    <w:lsdException w:name="Body Text 2" w:uiPriority="99"/>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Outline List 2" w:uiPriority="99"/>
    <w:lsdException w:name="Balloon Text" w:uiPriority="2"/>
    <w:lsdException w:name="Table Grid" w:uiPriority="39"/>
    <w:lsdException w:name="Placeholder Text" w:uiPriority="99" w:unhideWhenUsed="0"/>
    <w:lsdException w:name="No Spacing"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aliases w:val="GTA Normal"/>
    <w:qFormat/>
    <w:rsid w:val="001B3DC7"/>
    <w:pPr>
      <w:spacing w:before="120" w:after="60" w:line="288" w:lineRule="auto"/>
    </w:pPr>
    <w:rPr>
      <w:rFonts w:ascii="Century Gothic" w:hAnsi="Century Gothic"/>
      <w:color w:val="000000"/>
      <w:sz w:val="18"/>
      <w:lang w:eastAsia="en-US"/>
    </w:rPr>
  </w:style>
  <w:style w:type="paragraph" w:styleId="Heading1">
    <w:name w:val="heading 1"/>
    <w:aliases w:val="GTA Heading 1"/>
    <w:basedOn w:val="Normal"/>
    <w:next w:val="Heading2"/>
    <w:link w:val="Heading1Char"/>
    <w:qFormat/>
    <w:rsid w:val="0052093A"/>
    <w:pPr>
      <w:keepNext/>
      <w:pageBreakBefore/>
      <w:numPr>
        <w:numId w:val="7"/>
      </w:numPr>
      <w:pBdr>
        <w:bottom w:val="single" w:sz="4" w:space="10" w:color="64C829"/>
      </w:pBdr>
      <w:spacing w:before="0"/>
      <w:outlineLvl w:val="0"/>
    </w:pPr>
    <w:rPr>
      <w:rFonts w:cs="Arial"/>
      <w:color w:val="64C829"/>
      <w:kern w:val="36"/>
      <w:sz w:val="36"/>
      <w:szCs w:val="32"/>
    </w:rPr>
  </w:style>
  <w:style w:type="paragraph" w:styleId="Heading2">
    <w:name w:val="heading 2"/>
    <w:aliases w:val="GTA Heading 2"/>
    <w:basedOn w:val="Heading1"/>
    <w:next w:val="Normal"/>
    <w:link w:val="Heading2Char"/>
    <w:qFormat/>
    <w:rsid w:val="002936F5"/>
    <w:pPr>
      <w:pageBreakBefore w:val="0"/>
      <w:numPr>
        <w:ilvl w:val="1"/>
      </w:numPr>
      <w:pBdr>
        <w:bottom w:val="none" w:sz="0" w:space="0" w:color="auto"/>
      </w:pBdr>
      <w:spacing w:before="240"/>
      <w:ind w:left="851"/>
      <w:outlineLvl w:val="1"/>
    </w:pPr>
    <w:rPr>
      <w:bCs/>
      <w:iCs/>
      <w:color w:val="5F5F5F"/>
      <w:sz w:val="28"/>
      <w:szCs w:val="28"/>
    </w:rPr>
  </w:style>
  <w:style w:type="paragraph" w:styleId="Heading3">
    <w:name w:val="heading 3"/>
    <w:aliases w:val="GTA Heading 3"/>
    <w:basedOn w:val="Heading2"/>
    <w:next w:val="Normal"/>
    <w:link w:val="Heading3Char"/>
    <w:qFormat/>
    <w:rsid w:val="00C97BB8"/>
    <w:pPr>
      <w:numPr>
        <w:ilvl w:val="2"/>
      </w:numPr>
      <w:tabs>
        <w:tab w:val="clear" w:pos="7938"/>
        <w:tab w:val="num" w:pos="993"/>
      </w:tabs>
      <w:spacing w:before="180" w:after="0"/>
      <w:ind w:left="851"/>
      <w:outlineLvl w:val="2"/>
    </w:pPr>
    <w:rPr>
      <w:bCs w:val="0"/>
      <w:sz w:val="24"/>
      <w:szCs w:val="24"/>
    </w:rPr>
  </w:style>
  <w:style w:type="paragraph" w:styleId="Heading4">
    <w:name w:val="heading 4"/>
    <w:aliases w:val="GTA Heading 4"/>
    <w:basedOn w:val="Heading3"/>
    <w:next w:val="Normal"/>
    <w:link w:val="Heading4Char"/>
    <w:qFormat/>
    <w:rsid w:val="0030114C"/>
    <w:pPr>
      <w:numPr>
        <w:ilvl w:val="0"/>
        <w:numId w:val="0"/>
      </w:numPr>
      <w:spacing w:before="120" w:line="240" w:lineRule="auto"/>
      <w:outlineLvl w:val="3"/>
    </w:pPr>
    <w:rPr>
      <w:bCs/>
      <w:sz w:val="21"/>
      <w:szCs w:val="21"/>
    </w:rPr>
  </w:style>
  <w:style w:type="paragraph" w:styleId="Heading5">
    <w:name w:val="heading 5"/>
    <w:basedOn w:val="Heading4"/>
    <w:next w:val="Normal"/>
    <w:semiHidden/>
    <w:rsid w:val="0030114C"/>
    <w:pPr>
      <w:outlineLvl w:val="4"/>
    </w:pPr>
    <w:rPr>
      <w:sz w:val="20"/>
      <w:szCs w:val="20"/>
    </w:rPr>
  </w:style>
  <w:style w:type="paragraph" w:styleId="Heading6">
    <w:name w:val="heading 6"/>
    <w:basedOn w:val="Normal"/>
    <w:next w:val="Normal"/>
    <w:link w:val="Heading6Char"/>
    <w:semiHidden/>
    <w:qFormat/>
    <w:rsid w:val="0030114C"/>
    <w:pPr>
      <w:tabs>
        <w:tab w:val="num" w:pos="3891"/>
      </w:tabs>
      <w:spacing w:before="240"/>
      <w:ind w:left="3891" w:hanging="1152"/>
      <w:outlineLvl w:val="5"/>
    </w:pPr>
    <w:rPr>
      <w:rFonts w:ascii="Times New Roman" w:hAnsi="Times New Roman" w:cs="Angsana New"/>
      <w:b/>
      <w:bCs/>
      <w:kern w:val="28"/>
      <w:sz w:val="22"/>
      <w:szCs w:val="22"/>
      <w:lang w:bidi="th-TH"/>
    </w:rPr>
  </w:style>
  <w:style w:type="paragraph" w:styleId="Heading7">
    <w:name w:val="heading 7"/>
    <w:basedOn w:val="Normal"/>
    <w:next w:val="Normal"/>
    <w:link w:val="Heading7Char"/>
    <w:semiHidden/>
    <w:qFormat/>
    <w:rsid w:val="0030114C"/>
    <w:pPr>
      <w:tabs>
        <w:tab w:val="num" w:pos="4035"/>
      </w:tabs>
      <w:spacing w:before="240"/>
      <w:ind w:left="4035" w:hanging="1296"/>
      <w:outlineLvl w:val="6"/>
    </w:pPr>
    <w:rPr>
      <w:rFonts w:ascii="Times New Roman" w:hAnsi="Times New Roman" w:cs="Angsana New"/>
      <w:kern w:val="28"/>
      <w:sz w:val="24"/>
      <w:szCs w:val="24"/>
      <w:lang w:bidi="th-TH"/>
    </w:rPr>
  </w:style>
  <w:style w:type="paragraph" w:styleId="Heading8">
    <w:name w:val="heading 8"/>
    <w:basedOn w:val="Normal"/>
    <w:next w:val="Normal"/>
    <w:link w:val="Heading8Char"/>
    <w:semiHidden/>
    <w:qFormat/>
    <w:rsid w:val="0030114C"/>
    <w:pPr>
      <w:tabs>
        <w:tab w:val="num" w:pos="4179"/>
      </w:tabs>
      <w:spacing w:before="240"/>
      <w:ind w:left="4179" w:hanging="1440"/>
      <w:outlineLvl w:val="7"/>
    </w:pPr>
    <w:rPr>
      <w:rFonts w:ascii="Times New Roman" w:hAnsi="Times New Roman" w:cs="Angsana New"/>
      <w:i/>
      <w:iCs/>
      <w:kern w:val="28"/>
      <w:sz w:val="24"/>
      <w:szCs w:val="24"/>
      <w:lang w:bidi="th-TH"/>
    </w:rPr>
  </w:style>
  <w:style w:type="paragraph" w:styleId="Heading9">
    <w:name w:val="heading 9"/>
    <w:basedOn w:val="Normal"/>
    <w:next w:val="Normal"/>
    <w:link w:val="Heading9Char"/>
    <w:semiHidden/>
    <w:qFormat/>
    <w:rsid w:val="0030114C"/>
    <w:pPr>
      <w:tabs>
        <w:tab w:val="num" w:pos="4323"/>
      </w:tabs>
      <w:spacing w:before="240"/>
      <w:ind w:left="4323" w:hanging="1584"/>
      <w:outlineLvl w:val="8"/>
    </w:pPr>
    <w:rPr>
      <w:rFonts w:ascii="Arial" w:hAnsi="Arial" w:cs="Angsana New"/>
      <w:kern w:val="28"/>
      <w:sz w:val="22"/>
      <w:szCs w:val="22"/>
      <w:lang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TAHeadingFrontPages">
    <w:name w:val="GTA Heading Front Pages"/>
    <w:basedOn w:val="Normal"/>
    <w:next w:val="Normal"/>
    <w:uiPriority w:val="2"/>
    <w:rsid w:val="0052093A"/>
    <w:pPr>
      <w:keepNext/>
      <w:pageBreakBefore/>
      <w:pBdr>
        <w:bottom w:val="single" w:sz="4" w:space="10" w:color="64C829"/>
      </w:pBdr>
      <w:spacing w:before="0"/>
      <w:ind w:left="851" w:hanging="851"/>
      <w:outlineLvl w:val="0"/>
    </w:pPr>
    <w:rPr>
      <w:rFonts w:cs="Arial"/>
      <w:bCs/>
      <w:color w:val="64C829"/>
      <w:kern w:val="36"/>
      <w:sz w:val="36"/>
      <w:szCs w:val="32"/>
    </w:rPr>
  </w:style>
  <w:style w:type="paragraph" w:styleId="BalloonText">
    <w:name w:val="Balloon Text"/>
    <w:aliases w:val="GTA Balloon Text"/>
    <w:basedOn w:val="Normal"/>
    <w:link w:val="BalloonTextChar"/>
    <w:uiPriority w:val="2"/>
    <w:rsid w:val="0030114C"/>
    <w:pPr>
      <w:spacing w:before="0" w:after="0" w:line="240" w:lineRule="auto"/>
      <w:jc w:val="center"/>
    </w:pPr>
    <w:rPr>
      <w:rFonts w:cs="Tahoma"/>
      <w:szCs w:val="16"/>
    </w:rPr>
  </w:style>
  <w:style w:type="character" w:customStyle="1" w:styleId="GTATableTextChar">
    <w:name w:val="GTA Table Text Char"/>
    <w:link w:val="GTATableText"/>
    <w:rsid w:val="0052093A"/>
    <w:rPr>
      <w:rFonts w:ascii="Century Gothic" w:hAnsi="Century Gothic"/>
      <w:color w:val="000000"/>
      <w:sz w:val="15"/>
      <w:szCs w:val="16"/>
      <w:lang w:eastAsia="en-US"/>
    </w:rPr>
  </w:style>
  <w:style w:type="paragraph" w:customStyle="1" w:styleId="GTATableText">
    <w:name w:val="GTA Table Text"/>
    <w:basedOn w:val="Normal"/>
    <w:link w:val="GTATableTextChar"/>
    <w:qFormat/>
    <w:rsid w:val="0052093A"/>
    <w:pPr>
      <w:spacing w:before="40" w:after="40" w:line="240" w:lineRule="auto"/>
      <w:ind w:left="57" w:right="57"/>
      <w:jc w:val="center"/>
    </w:pPr>
    <w:rPr>
      <w:sz w:val="15"/>
      <w:szCs w:val="16"/>
    </w:rPr>
  </w:style>
  <w:style w:type="paragraph" w:customStyle="1" w:styleId="GTATab">
    <w:name w:val="GTA Tab"/>
    <w:basedOn w:val="Normal"/>
    <w:rsid w:val="0030114C"/>
    <w:pPr>
      <w:spacing w:before="160"/>
      <w:jc w:val="center"/>
    </w:pPr>
    <w:rPr>
      <w:b/>
      <w:noProof/>
      <w:color w:val="64C829"/>
      <w:spacing w:val="10"/>
      <w:sz w:val="22"/>
    </w:rPr>
  </w:style>
  <w:style w:type="character" w:styleId="CommentReference">
    <w:name w:val="annotation reference"/>
    <w:semiHidden/>
    <w:rsid w:val="0030114C"/>
    <w:rPr>
      <w:sz w:val="16"/>
      <w:szCs w:val="16"/>
    </w:rPr>
  </w:style>
  <w:style w:type="paragraph" w:styleId="CommentText">
    <w:name w:val="annotation text"/>
    <w:basedOn w:val="Normal"/>
    <w:link w:val="CommentTextChar"/>
    <w:uiPriority w:val="99"/>
    <w:semiHidden/>
    <w:rsid w:val="0030114C"/>
    <w:pPr>
      <w:spacing w:before="240"/>
    </w:pPr>
    <w:rPr>
      <w:kern w:val="28"/>
    </w:rPr>
  </w:style>
  <w:style w:type="paragraph" w:styleId="CommentSubject">
    <w:name w:val="annotation subject"/>
    <w:basedOn w:val="CommentText"/>
    <w:next w:val="CommentText"/>
    <w:semiHidden/>
    <w:rsid w:val="0030114C"/>
    <w:rPr>
      <w:b/>
      <w:bCs/>
    </w:rPr>
  </w:style>
  <w:style w:type="character" w:styleId="FootnoteReference">
    <w:name w:val="footnote reference"/>
    <w:aliases w:val="GTA Footnote Reference"/>
    <w:rsid w:val="0030114C"/>
    <w:rPr>
      <w:vertAlign w:val="superscript"/>
    </w:rPr>
  </w:style>
  <w:style w:type="paragraph" w:styleId="FootnoteText">
    <w:name w:val="footnote text"/>
    <w:aliases w:val="GTA Footnote"/>
    <w:basedOn w:val="Normal"/>
    <w:link w:val="FootnoteTextChar"/>
    <w:unhideWhenUsed/>
    <w:rsid w:val="0030114C"/>
    <w:pPr>
      <w:spacing w:before="0" w:after="0"/>
      <w:ind w:left="284" w:hanging="284"/>
    </w:pPr>
    <w:rPr>
      <w:sz w:val="13"/>
    </w:rPr>
  </w:style>
  <w:style w:type="paragraph" w:customStyle="1" w:styleId="GTAAppendix">
    <w:name w:val="GTA Appendix #"/>
    <w:basedOn w:val="Normal"/>
    <w:next w:val="GTAAppendixTitle"/>
    <w:uiPriority w:val="2"/>
    <w:qFormat/>
    <w:rsid w:val="0030114C"/>
    <w:pPr>
      <w:keepNext/>
      <w:pageBreakBefore/>
      <w:numPr>
        <w:numId w:val="1"/>
      </w:numPr>
      <w:pBdr>
        <w:bottom w:val="single" w:sz="4" w:space="10" w:color="64C829"/>
      </w:pBdr>
      <w:spacing w:line="240" w:lineRule="auto"/>
      <w:outlineLvl w:val="0"/>
    </w:pPr>
    <w:rPr>
      <w:color w:val="64C829"/>
      <w:kern w:val="36"/>
      <w:sz w:val="36"/>
      <w:szCs w:val="52"/>
    </w:rPr>
  </w:style>
  <w:style w:type="paragraph" w:customStyle="1" w:styleId="GTAAppendixTitle">
    <w:name w:val="GTA Appendix Title"/>
    <w:basedOn w:val="Normal"/>
    <w:next w:val="Normal"/>
    <w:uiPriority w:val="2"/>
    <w:rsid w:val="0030114C"/>
    <w:pPr>
      <w:keepNext/>
      <w:spacing w:before="1200" w:line="240" w:lineRule="auto"/>
      <w:outlineLvl w:val="1"/>
    </w:pPr>
    <w:rPr>
      <w:color w:val="5F5F5F"/>
      <w:kern w:val="36"/>
      <w:sz w:val="32"/>
      <w:szCs w:val="28"/>
    </w:rPr>
  </w:style>
  <w:style w:type="paragraph" w:customStyle="1" w:styleId="GTABullet">
    <w:name w:val="GTA Bullet"/>
    <w:basedOn w:val="Normal"/>
    <w:link w:val="GTABulletCharChar"/>
    <w:qFormat/>
    <w:rsid w:val="00130FB8"/>
    <w:pPr>
      <w:numPr>
        <w:numId w:val="4"/>
      </w:numPr>
      <w:spacing w:before="80"/>
      <w:ind w:right="425"/>
      <w:contextualSpacing/>
    </w:pPr>
  </w:style>
  <w:style w:type="paragraph" w:customStyle="1" w:styleId="GTABullet2">
    <w:name w:val="GTA Bullet 2"/>
    <w:basedOn w:val="GTABullet"/>
    <w:qFormat/>
    <w:rsid w:val="00130FB8"/>
    <w:pPr>
      <w:numPr>
        <w:ilvl w:val="1"/>
      </w:numPr>
    </w:pPr>
  </w:style>
  <w:style w:type="paragraph" w:customStyle="1" w:styleId="GTACopyright">
    <w:name w:val="GTA Copyright"/>
    <w:basedOn w:val="Normal"/>
    <w:semiHidden/>
    <w:rsid w:val="0030114C"/>
    <w:pPr>
      <w:spacing w:before="0"/>
    </w:pPr>
    <w:rPr>
      <w:kern w:val="28"/>
      <w:sz w:val="13"/>
    </w:rPr>
  </w:style>
  <w:style w:type="paragraph" w:customStyle="1" w:styleId="GTATableColumnHeading">
    <w:name w:val="GTA Table Column Heading"/>
    <w:basedOn w:val="GTATableText"/>
    <w:qFormat/>
    <w:rsid w:val="0015495B"/>
    <w:pPr>
      <w:keepNext/>
      <w:spacing w:before="60" w:after="60"/>
      <w:jc w:val="left"/>
    </w:pPr>
    <w:rPr>
      <w:b/>
      <w:color w:val="FFFFFF"/>
      <w:sz w:val="17"/>
      <w:lang w:eastAsia="en-AU"/>
    </w:rPr>
  </w:style>
  <w:style w:type="paragraph" w:customStyle="1" w:styleId="GTAOfficeListingText">
    <w:name w:val="GTA Office Listing Text"/>
    <w:basedOn w:val="Normal"/>
    <w:semiHidden/>
    <w:rsid w:val="0030114C"/>
    <w:pPr>
      <w:tabs>
        <w:tab w:val="left" w:pos="142"/>
      </w:tabs>
      <w:spacing w:before="0" w:after="0"/>
    </w:pPr>
    <w:rPr>
      <w:sz w:val="12"/>
      <w:szCs w:val="12"/>
    </w:rPr>
  </w:style>
  <w:style w:type="paragraph" w:customStyle="1" w:styleId="GTANumbering">
    <w:name w:val="GTA Numbering"/>
    <w:basedOn w:val="Normal"/>
    <w:qFormat/>
    <w:rsid w:val="0030114C"/>
    <w:pPr>
      <w:numPr>
        <w:numId w:val="2"/>
      </w:numPr>
      <w:spacing w:before="80"/>
      <w:ind w:right="425"/>
      <w:contextualSpacing/>
    </w:pPr>
    <w:rPr>
      <w:kern w:val="28"/>
    </w:rPr>
  </w:style>
  <w:style w:type="paragraph" w:customStyle="1" w:styleId="GTAQuote">
    <w:name w:val="GTA Quote"/>
    <w:basedOn w:val="Normal"/>
    <w:link w:val="GTAQuoteChar"/>
    <w:uiPriority w:val="2"/>
    <w:qFormat/>
    <w:rsid w:val="0030114C"/>
    <w:pPr>
      <w:spacing w:before="60"/>
    </w:pPr>
    <w:rPr>
      <w:i/>
      <w:color w:val="404040"/>
    </w:rPr>
  </w:style>
  <w:style w:type="paragraph" w:customStyle="1" w:styleId="GTAQuoteBullet">
    <w:name w:val="GTA Quote Bullet"/>
    <w:basedOn w:val="GTABullet"/>
    <w:uiPriority w:val="2"/>
    <w:qFormat/>
    <w:rsid w:val="00B729E4"/>
    <w:rPr>
      <w:i/>
      <w:color w:val="404040"/>
    </w:rPr>
  </w:style>
  <w:style w:type="paragraph" w:customStyle="1" w:styleId="GTATableFigureFootnote">
    <w:name w:val="GTA Table/Figure Footnote"/>
    <w:basedOn w:val="Normal"/>
    <w:uiPriority w:val="1"/>
    <w:rsid w:val="0030114C"/>
    <w:pPr>
      <w:spacing w:before="60"/>
      <w:contextualSpacing/>
    </w:pPr>
    <w:rPr>
      <w:sz w:val="13"/>
    </w:rPr>
  </w:style>
  <w:style w:type="paragraph" w:customStyle="1" w:styleId="GTAFigure">
    <w:name w:val="GTA Figure"/>
    <w:basedOn w:val="Normal"/>
    <w:uiPriority w:val="1"/>
    <w:rsid w:val="0030114C"/>
    <w:pPr>
      <w:spacing w:before="40"/>
    </w:pPr>
  </w:style>
  <w:style w:type="table" w:styleId="TableGrid">
    <w:name w:val="Table Grid"/>
    <w:aliases w:val="GTA"/>
    <w:basedOn w:val="TableNormal"/>
    <w:uiPriority w:val="39"/>
    <w:rsid w:val="0030114C"/>
    <w:pPr>
      <w:spacing w:before="40" w:after="40"/>
      <w:ind w:left="113" w:right="113"/>
    </w:pPr>
    <w:rPr>
      <w:rFonts w:ascii="Century Gothic" w:hAnsi="Century Gothic"/>
      <w:sz w:val="16"/>
      <w:szCs w:val="16"/>
    </w:rPr>
    <w:tblPr>
      <w:tblBorders>
        <w:top w:val="single" w:sz="2" w:space="0" w:color="auto"/>
        <w:bottom w:val="single" w:sz="2" w:space="0" w:color="auto"/>
        <w:insideH w:val="single" w:sz="2" w:space="0" w:color="auto"/>
        <w:insideV w:val="single" w:sz="2" w:space="0" w:color="auto"/>
      </w:tblBorders>
      <w:tblCellMar>
        <w:left w:w="0" w:type="dxa"/>
        <w:right w:w="0" w:type="dxa"/>
      </w:tblCellMar>
    </w:tblPr>
    <w:trPr>
      <w:cantSplit/>
    </w:trPr>
    <w:tcPr>
      <w:vAlign w:val="center"/>
    </w:tcPr>
    <w:tblStylePr w:type="firstRow">
      <w:pPr>
        <w:wordWrap/>
        <w:jc w:val="left"/>
      </w:pPr>
      <w:rPr>
        <w:rFonts w:ascii="JosefinSans-Bold" w:hAnsi="JosefinSans-Bold"/>
        <w:b w:val="0"/>
        <w:i w:val="0"/>
        <w:color w:val="auto"/>
        <w:sz w:val="16"/>
      </w:rPr>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tblStylePr w:type="lastRow">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paragraph" w:styleId="TOC1">
    <w:name w:val="toc 1"/>
    <w:aliases w:val="GTA TOC 1"/>
    <w:basedOn w:val="Normal"/>
    <w:next w:val="TOC2"/>
    <w:uiPriority w:val="39"/>
    <w:rsid w:val="00521342"/>
    <w:pPr>
      <w:pBdr>
        <w:bottom w:val="single" w:sz="4" w:space="1" w:color="auto"/>
      </w:pBdr>
      <w:tabs>
        <w:tab w:val="left" w:pos="425"/>
        <w:tab w:val="right" w:pos="9781"/>
      </w:tabs>
      <w:spacing w:before="140"/>
    </w:pPr>
    <w:rPr>
      <w:b/>
      <w:noProof/>
    </w:rPr>
  </w:style>
  <w:style w:type="paragraph" w:styleId="TOC2">
    <w:name w:val="toc 2"/>
    <w:aliases w:val="GTA TOC 2"/>
    <w:basedOn w:val="TOC1"/>
    <w:uiPriority w:val="39"/>
    <w:rsid w:val="00521342"/>
    <w:pPr>
      <w:pBdr>
        <w:bottom w:val="none" w:sz="0" w:space="0" w:color="auto"/>
      </w:pBdr>
      <w:tabs>
        <w:tab w:val="left" w:pos="851"/>
        <w:tab w:val="left" w:pos="1134"/>
      </w:tabs>
      <w:spacing w:before="60"/>
      <w:ind w:left="850" w:hanging="425"/>
    </w:pPr>
    <w:rPr>
      <w:b w:val="0"/>
      <w:color w:val="5F5F5F"/>
    </w:rPr>
  </w:style>
  <w:style w:type="paragraph" w:styleId="TOC3">
    <w:name w:val="toc 3"/>
    <w:aliases w:val="GTA TOC Appendix,GTA TOC 3"/>
    <w:basedOn w:val="TOC1"/>
    <w:uiPriority w:val="39"/>
    <w:rsid w:val="0030114C"/>
    <w:pPr>
      <w:numPr>
        <w:numId w:val="8"/>
      </w:numPr>
      <w:pBdr>
        <w:bottom w:val="none" w:sz="0" w:space="0" w:color="auto"/>
      </w:pBdr>
      <w:tabs>
        <w:tab w:val="clear" w:pos="425"/>
        <w:tab w:val="left" w:pos="851"/>
      </w:tabs>
      <w:spacing w:before="60"/>
    </w:pPr>
    <w:rPr>
      <w:b w:val="0"/>
    </w:rPr>
  </w:style>
  <w:style w:type="paragraph" w:customStyle="1" w:styleId="GTACoverDraft">
    <w:name w:val="GTA Cover Draft"/>
    <w:basedOn w:val="Normal"/>
    <w:semiHidden/>
    <w:qFormat/>
    <w:rsid w:val="0030114C"/>
    <w:pPr>
      <w:spacing w:before="0" w:after="0" w:line="240" w:lineRule="auto"/>
      <w:jc w:val="both"/>
    </w:pPr>
    <w:rPr>
      <w:color w:val="FFFFFF"/>
      <w:spacing w:val="150"/>
      <w:sz w:val="42"/>
    </w:rPr>
  </w:style>
  <w:style w:type="paragraph" w:customStyle="1" w:styleId="GTABullet3">
    <w:name w:val="GTA Bullet 3"/>
    <w:basedOn w:val="GTABullet2"/>
    <w:qFormat/>
    <w:rsid w:val="00130FB8"/>
    <w:pPr>
      <w:numPr>
        <w:ilvl w:val="2"/>
      </w:numPr>
    </w:pPr>
  </w:style>
  <w:style w:type="paragraph" w:customStyle="1" w:styleId="GTAHeading1">
    <w:name w:val="GTA Heading_1"/>
    <w:basedOn w:val="GTAHeadingFrontPages"/>
    <w:next w:val="GTAAppendixHeading2"/>
    <w:semiHidden/>
    <w:rsid w:val="0030114C"/>
  </w:style>
  <w:style w:type="paragraph" w:customStyle="1" w:styleId="GTATableBullet">
    <w:name w:val="GTA Table Bullet"/>
    <w:basedOn w:val="GTATableText"/>
    <w:rsid w:val="005E7D5C"/>
    <w:pPr>
      <w:numPr>
        <w:numId w:val="9"/>
      </w:numPr>
      <w:ind w:left="284" w:right="113" w:hanging="227"/>
      <w:jc w:val="left"/>
    </w:pPr>
    <w:rPr>
      <w:szCs w:val="15"/>
    </w:rPr>
  </w:style>
  <w:style w:type="paragraph" w:customStyle="1" w:styleId="GTATableNumber">
    <w:name w:val="GTA Table Number"/>
    <w:basedOn w:val="GTATableText"/>
    <w:uiPriority w:val="1"/>
    <w:rsid w:val="005E7D5C"/>
    <w:pPr>
      <w:numPr>
        <w:numId w:val="5"/>
      </w:numPr>
      <w:tabs>
        <w:tab w:val="left" w:pos="284"/>
      </w:tabs>
      <w:ind w:left="284" w:right="113" w:hanging="227"/>
      <w:contextualSpacing/>
      <w:jc w:val="left"/>
    </w:pPr>
  </w:style>
  <w:style w:type="paragraph" w:customStyle="1" w:styleId="GTAWebsiteText">
    <w:name w:val="GTA Website Text"/>
    <w:basedOn w:val="Normal"/>
    <w:semiHidden/>
    <w:rsid w:val="0030114C"/>
    <w:pPr>
      <w:spacing w:before="0"/>
      <w:jc w:val="center"/>
    </w:pPr>
    <w:rPr>
      <w:b/>
    </w:rPr>
  </w:style>
  <w:style w:type="paragraph" w:customStyle="1" w:styleId="GTANumbering2">
    <w:name w:val="GTA Numbering 2"/>
    <w:basedOn w:val="GTABullet2"/>
    <w:qFormat/>
    <w:rsid w:val="00130FB8"/>
    <w:pPr>
      <w:numPr>
        <w:numId w:val="2"/>
      </w:numPr>
    </w:pPr>
  </w:style>
  <w:style w:type="paragraph" w:customStyle="1" w:styleId="GTANumbering3">
    <w:name w:val="GTA Numbering 3"/>
    <w:basedOn w:val="GTABullet3"/>
    <w:qFormat/>
    <w:rsid w:val="00130FB8"/>
    <w:pPr>
      <w:numPr>
        <w:numId w:val="2"/>
      </w:numPr>
    </w:pPr>
  </w:style>
  <w:style w:type="paragraph" w:customStyle="1" w:styleId="GTAQuoteBullet2">
    <w:name w:val="GTA Quote Bullet 2"/>
    <w:basedOn w:val="GTABullet2"/>
    <w:uiPriority w:val="2"/>
    <w:qFormat/>
    <w:rsid w:val="00B729E4"/>
    <w:pPr>
      <w:spacing w:before="40"/>
    </w:pPr>
    <w:rPr>
      <w:i/>
      <w:color w:val="404040"/>
    </w:rPr>
  </w:style>
  <w:style w:type="paragraph" w:customStyle="1" w:styleId="GTAQuoteBullet3">
    <w:name w:val="GTA Quote Bullet 3"/>
    <w:basedOn w:val="GTABullet3"/>
    <w:uiPriority w:val="2"/>
    <w:rsid w:val="00B729E4"/>
    <w:pPr>
      <w:spacing w:before="40"/>
      <w:ind w:left="1276"/>
    </w:pPr>
    <w:rPr>
      <w:i/>
      <w:color w:val="404040"/>
    </w:rPr>
  </w:style>
  <w:style w:type="paragraph" w:customStyle="1" w:styleId="GTAHeadingTable">
    <w:name w:val="GTA Heading Table"/>
    <w:basedOn w:val="GTAHeadingFrontPages"/>
    <w:rsid w:val="001910E6"/>
    <w:pPr>
      <w:pageBreakBefore w:val="0"/>
      <w:pBdr>
        <w:bottom w:val="none" w:sz="0" w:space="0" w:color="auto"/>
      </w:pBdr>
      <w:tabs>
        <w:tab w:val="left" w:pos="992"/>
      </w:tabs>
      <w:spacing w:before="80" w:line="240" w:lineRule="auto"/>
      <w:ind w:left="992" w:hanging="992"/>
      <w:contextualSpacing/>
      <w:outlineLvl w:val="1"/>
    </w:pPr>
    <w:rPr>
      <w:b/>
      <w:color w:val="5F5F5F"/>
      <w:kern w:val="28"/>
      <w:sz w:val="17"/>
    </w:rPr>
  </w:style>
  <w:style w:type="paragraph" w:customStyle="1" w:styleId="TOC0">
    <w:name w:val="TOC 0"/>
    <w:basedOn w:val="Normal"/>
    <w:uiPriority w:val="3"/>
    <w:rsid w:val="0030114C"/>
    <w:pPr>
      <w:pBdr>
        <w:bottom w:val="single" w:sz="4" w:space="1" w:color="auto"/>
      </w:pBdr>
      <w:tabs>
        <w:tab w:val="left" w:pos="425"/>
        <w:tab w:val="right" w:pos="8505"/>
      </w:tabs>
      <w:spacing w:before="360"/>
    </w:pPr>
    <w:rPr>
      <w:b/>
      <w:noProof/>
    </w:rPr>
  </w:style>
  <w:style w:type="paragraph" w:customStyle="1" w:styleId="GTAHeadingFigure">
    <w:name w:val="GTA Heading Figure"/>
    <w:basedOn w:val="GTAHeadingTable"/>
    <w:uiPriority w:val="1"/>
    <w:rsid w:val="0030114C"/>
  </w:style>
  <w:style w:type="paragraph" w:styleId="Footer">
    <w:name w:val="footer"/>
    <w:aliases w:val="GTA Footer"/>
    <w:basedOn w:val="Normal"/>
    <w:link w:val="FooterChar"/>
    <w:rsid w:val="0030114C"/>
    <w:pPr>
      <w:widowControl w:val="0"/>
      <w:autoSpaceDE w:val="0"/>
      <w:autoSpaceDN w:val="0"/>
      <w:adjustRightInd w:val="0"/>
      <w:spacing w:after="113" w:line="260" w:lineRule="atLeast"/>
      <w:ind w:right="1135" w:firstLine="360"/>
      <w:jc w:val="right"/>
      <w:textAlignment w:val="center"/>
    </w:pPr>
    <w:rPr>
      <w:rFonts w:cs="JosefinSans"/>
      <w:noProof/>
      <w:sz w:val="14"/>
      <w:szCs w:val="14"/>
      <w:lang w:eastAsia="en-AU"/>
    </w:rPr>
  </w:style>
  <w:style w:type="character" w:customStyle="1" w:styleId="FooterChar">
    <w:name w:val="Footer Char"/>
    <w:aliases w:val="GTA Footer Char"/>
    <w:link w:val="Footer"/>
    <w:rsid w:val="001B3DC7"/>
    <w:rPr>
      <w:rFonts w:ascii="Century Gothic" w:hAnsi="Century Gothic" w:cs="JosefinSans"/>
      <w:noProof/>
      <w:color w:val="000000"/>
      <w:sz w:val="14"/>
      <w:szCs w:val="14"/>
    </w:rPr>
  </w:style>
  <w:style w:type="paragraph" w:customStyle="1" w:styleId="GTALogoFrontPage">
    <w:name w:val="GTA Logo Front Page"/>
    <w:basedOn w:val="Normal"/>
    <w:semiHidden/>
    <w:rsid w:val="0030114C"/>
    <w:pPr>
      <w:spacing w:before="0" w:after="0" w:line="240" w:lineRule="auto"/>
      <w:jc w:val="center"/>
    </w:pPr>
    <w:rPr>
      <w:sz w:val="19"/>
    </w:rPr>
  </w:style>
  <w:style w:type="paragraph" w:styleId="TOC4">
    <w:name w:val="toc 4"/>
    <w:aliases w:val="GTA TOC Figure/Table"/>
    <w:basedOn w:val="TOC2"/>
    <w:uiPriority w:val="39"/>
    <w:rsid w:val="0030114C"/>
    <w:pPr>
      <w:tabs>
        <w:tab w:val="clear" w:pos="851"/>
        <w:tab w:val="left" w:pos="1701"/>
      </w:tabs>
      <w:ind w:left="1701" w:hanging="1276"/>
    </w:pPr>
    <w:rPr>
      <w:color w:val="auto"/>
    </w:rPr>
  </w:style>
  <w:style w:type="paragraph" w:customStyle="1" w:styleId="GTATableFigureFootnoteNumbered">
    <w:name w:val="GTA Table/Figure Footnote Numbered"/>
    <w:basedOn w:val="GTATableFigureFootnote"/>
    <w:uiPriority w:val="1"/>
    <w:rsid w:val="0030114C"/>
    <w:pPr>
      <w:numPr>
        <w:numId w:val="6"/>
      </w:numPr>
      <w:tabs>
        <w:tab w:val="left" w:pos="2835"/>
      </w:tabs>
    </w:pPr>
  </w:style>
  <w:style w:type="paragraph" w:customStyle="1" w:styleId="GTAAppendixHeading2">
    <w:name w:val="GTA Appendix Heading_2"/>
    <w:basedOn w:val="GTAHeading1"/>
    <w:next w:val="GTAAppendixHeading3"/>
    <w:uiPriority w:val="2"/>
    <w:rsid w:val="0030114C"/>
    <w:pPr>
      <w:pageBreakBefore w:val="0"/>
      <w:numPr>
        <w:ilvl w:val="1"/>
        <w:numId w:val="1"/>
      </w:numPr>
      <w:pBdr>
        <w:bottom w:val="none" w:sz="0" w:space="0" w:color="auto"/>
      </w:pBdr>
      <w:spacing w:before="240"/>
      <w:outlineLvl w:val="1"/>
    </w:pPr>
    <w:rPr>
      <w:color w:val="5F5F5F"/>
      <w:sz w:val="28"/>
      <w:szCs w:val="28"/>
    </w:rPr>
  </w:style>
  <w:style w:type="paragraph" w:customStyle="1" w:styleId="GTAAppendixHeading3">
    <w:name w:val="GTA Appendix Heading_3"/>
    <w:basedOn w:val="Normal"/>
    <w:next w:val="Normal"/>
    <w:uiPriority w:val="2"/>
    <w:rsid w:val="0030114C"/>
    <w:pPr>
      <w:keepNext/>
      <w:numPr>
        <w:ilvl w:val="2"/>
        <w:numId w:val="1"/>
      </w:numPr>
      <w:spacing w:before="180" w:after="0"/>
      <w:outlineLvl w:val="2"/>
    </w:pPr>
    <w:rPr>
      <w:color w:val="5F5F5F"/>
      <w:kern w:val="36"/>
      <w:sz w:val="22"/>
      <w:szCs w:val="24"/>
    </w:rPr>
  </w:style>
  <w:style w:type="paragraph" w:customStyle="1" w:styleId="GTAHeading4">
    <w:name w:val="GTA Heading_4"/>
    <w:basedOn w:val="GTAAppendixHeading3"/>
    <w:next w:val="Normal"/>
    <w:qFormat/>
    <w:rsid w:val="0030114C"/>
    <w:pPr>
      <w:spacing w:before="240" w:line="240" w:lineRule="auto"/>
      <w:outlineLvl w:val="3"/>
    </w:pPr>
  </w:style>
  <w:style w:type="paragraph" w:customStyle="1" w:styleId="GTAFormLine">
    <w:name w:val="GTA Form Line"/>
    <w:basedOn w:val="Normal"/>
    <w:semiHidden/>
    <w:qFormat/>
    <w:rsid w:val="0030114C"/>
    <w:pPr>
      <w:tabs>
        <w:tab w:val="left" w:leader="underscore" w:pos="8505"/>
      </w:tabs>
    </w:pPr>
    <w:rPr>
      <w:szCs w:val="18"/>
    </w:rPr>
  </w:style>
  <w:style w:type="paragraph" w:customStyle="1" w:styleId="GTAFormLine2">
    <w:name w:val="GTA Form Line 2"/>
    <w:basedOn w:val="GTAFormLine"/>
    <w:semiHidden/>
    <w:qFormat/>
    <w:rsid w:val="0030114C"/>
    <w:pPr>
      <w:tabs>
        <w:tab w:val="left" w:leader="underscore" w:pos="4253"/>
      </w:tabs>
    </w:pPr>
  </w:style>
  <w:style w:type="paragraph" w:customStyle="1" w:styleId="GTAFormLine3">
    <w:name w:val="GTA Form Line 3"/>
    <w:basedOn w:val="GTAFormLine"/>
    <w:semiHidden/>
    <w:qFormat/>
    <w:rsid w:val="0030114C"/>
    <w:pPr>
      <w:tabs>
        <w:tab w:val="left" w:leader="underscore" w:pos="2835"/>
        <w:tab w:val="left" w:leader="underscore" w:pos="5670"/>
      </w:tabs>
    </w:pPr>
  </w:style>
  <w:style w:type="paragraph" w:customStyle="1" w:styleId="GTAIssueHeading1">
    <w:name w:val="GTA Issue Heading 1"/>
    <w:basedOn w:val="GTAHeadingFrontPages"/>
    <w:semiHidden/>
    <w:rsid w:val="0030114C"/>
    <w:pPr>
      <w:pBdr>
        <w:bottom w:val="none" w:sz="0" w:space="0" w:color="auto"/>
      </w:pBdr>
      <w:spacing w:before="1440"/>
      <w:jc w:val="right"/>
    </w:pPr>
    <w:rPr>
      <w:sz w:val="32"/>
    </w:rPr>
  </w:style>
  <w:style w:type="paragraph" w:customStyle="1" w:styleId="GTAIssueHeading2">
    <w:name w:val="GTA Issue Heading 2"/>
    <w:basedOn w:val="GTAIssueHeading1"/>
    <w:semiHidden/>
    <w:rsid w:val="0030114C"/>
    <w:pPr>
      <w:pageBreakBefore w:val="0"/>
      <w:spacing w:before="240"/>
    </w:pPr>
  </w:style>
  <w:style w:type="paragraph" w:customStyle="1" w:styleId="GTAHeadingFigureTablenon-TOC">
    <w:name w:val="GTA Heading Figure/Table non-TOC"/>
    <w:basedOn w:val="GTAHeadingTable"/>
    <w:uiPriority w:val="1"/>
    <w:rsid w:val="0030114C"/>
    <w:pPr>
      <w:outlineLvl w:val="9"/>
    </w:pPr>
  </w:style>
  <w:style w:type="paragraph" w:customStyle="1" w:styleId="GTALetterRE">
    <w:name w:val="GTA Letter RE:"/>
    <w:basedOn w:val="Normal"/>
    <w:semiHidden/>
    <w:rsid w:val="0030114C"/>
    <w:pPr>
      <w:spacing w:after="120"/>
    </w:pPr>
    <w:rPr>
      <w:b/>
      <w:caps/>
      <w:color w:val="64C829"/>
      <w:sz w:val="22"/>
      <w:szCs w:val="22"/>
    </w:rPr>
  </w:style>
  <w:style w:type="paragraph" w:customStyle="1" w:styleId="GTATCFootnote">
    <w:name w:val="GTA T&amp;C Footnote"/>
    <w:basedOn w:val="Normal"/>
    <w:semiHidden/>
    <w:rsid w:val="0030114C"/>
    <w:pPr>
      <w:spacing w:before="0" w:line="240" w:lineRule="auto"/>
    </w:pPr>
    <w:rPr>
      <w:rFonts w:ascii="Arial Narrow" w:hAnsi="Arial Narrow"/>
      <w:sz w:val="12"/>
    </w:rPr>
  </w:style>
  <w:style w:type="paragraph" w:customStyle="1" w:styleId="GTATCHeading">
    <w:name w:val="GTA T&amp;C Heading"/>
    <w:basedOn w:val="Normal"/>
    <w:semiHidden/>
    <w:rsid w:val="0030114C"/>
    <w:pPr>
      <w:spacing w:before="0"/>
    </w:pPr>
    <w:rPr>
      <w:color w:val="7E8082"/>
      <w:sz w:val="15"/>
    </w:rPr>
  </w:style>
  <w:style w:type="paragraph" w:customStyle="1" w:styleId="GTATCNumber">
    <w:name w:val="GTA T&amp;C Number"/>
    <w:basedOn w:val="Normal"/>
    <w:semiHidden/>
    <w:rsid w:val="0030114C"/>
    <w:pPr>
      <w:numPr>
        <w:numId w:val="3"/>
      </w:numPr>
      <w:tabs>
        <w:tab w:val="left" w:pos="340"/>
      </w:tabs>
      <w:spacing w:before="0" w:line="240" w:lineRule="auto"/>
    </w:pPr>
    <w:rPr>
      <w:rFonts w:ascii="Arial Narrow" w:hAnsi="Arial Narrow"/>
      <w:sz w:val="14"/>
    </w:rPr>
  </w:style>
  <w:style w:type="paragraph" w:customStyle="1" w:styleId="GTATCNumber2">
    <w:name w:val="GTA T&amp;C Number 2"/>
    <w:basedOn w:val="GTATCNumber"/>
    <w:semiHidden/>
    <w:rsid w:val="0030114C"/>
    <w:pPr>
      <w:numPr>
        <w:ilvl w:val="1"/>
      </w:numPr>
      <w:tabs>
        <w:tab w:val="left" w:pos="680"/>
      </w:tabs>
    </w:pPr>
  </w:style>
  <w:style w:type="paragraph" w:customStyle="1" w:styleId="GTATCNumber3">
    <w:name w:val="GTA T&amp;C Number 3"/>
    <w:basedOn w:val="GTATCNumber2"/>
    <w:semiHidden/>
    <w:rsid w:val="0030114C"/>
    <w:pPr>
      <w:numPr>
        <w:ilvl w:val="2"/>
      </w:numPr>
      <w:tabs>
        <w:tab w:val="clear" w:pos="680"/>
        <w:tab w:val="left" w:pos="1021"/>
      </w:tabs>
    </w:pPr>
  </w:style>
  <w:style w:type="character" w:customStyle="1" w:styleId="BalloonTextChar">
    <w:name w:val="Balloon Text Char"/>
    <w:aliases w:val="GTA Balloon Text Char"/>
    <w:link w:val="BalloonText"/>
    <w:uiPriority w:val="2"/>
    <w:rsid w:val="002C3AB8"/>
    <w:rPr>
      <w:rFonts w:ascii="Century Gothic" w:hAnsi="Century Gothic" w:cs="Tahoma"/>
      <w:color w:val="000000"/>
      <w:sz w:val="18"/>
      <w:szCs w:val="16"/>
      <w:lang w:eastAsia="en-US"/>
    </w:rPr>
  </w:style>
  <w:style w:type="character" w:customStyle="1" w:styleId="Heading6Char">
    <w:name w:val="Heading 6 Char"/>
    <w:link w:val="Heading6"/>
    <w:semiHidden/>
    <w:rsid w:val="0030114C"/>
    <w:rPr>
      <w:rFonts w:cs="Angsana New"/>
      <w:b/>
      <w:bCs/>
      <w:color w:val="000000"/>
      <w:kern w:val="28"/>
      <w:sz w:val="22"/>
      <w:szCs w:val="22"/>
      <w:lang w:eastAsia="en-US" w:bidi="th-TH"/>
    </w:rPr>
  </w:style>
  <w:style w:type="character" w:customStyle="1" w:styleId="Heading7Char">
    <w:name w:val="Heading 7 Char"/>
    <w:link w:val="Heading7"/>
    <w:semiHidden/>
    <w:rsid w:val="0030114C"/>
    <w:rPr>
      <w:rFonts w:cs="Angsana New"/>
      <w:color w:val="000000"/>
      <w:kern w:val="28"/>
      <w:sz w:val="24"/>
      <w:szCs w:val="24"/>
      <w:lang w:eastAsia="en-US" w:bidi="th-TH"/>
    </w:rPr>
  </w:style>
  <w:style w:type="character" w:customStyle="1" w:styleId="Heading8Char">
    <w:name w:val="Heading 8 Char"/>
    <w:link w:val="Heading8"/>
    <w:semiHidden/>
    <w:rsid w:val="0030114C"/>
    <w:rPr>
      <w:rFonts w:cs="Angsana New"/>
      <w:i/>
      <w:iCs/>
      <w:color w:val="000000"/>
      <w:kern w:val="28"/>
      <w:sz w:val="24"/>
      <w:szCs w:val="24"/>
      <w:lang w:eastAsia="en-US" w:bidi="th-TH"/>
    </w:rPr>
  </w:style>
  <w:style w:type="character" w:customStyle="1" w:styleId="Heading9Char">
    <w:name w:val="Heading 9 Char"/>
    <w:link w:val="Heading9"/>
    <w:semiHidden/>
    <w:rsid w:val="0030114C"/>
    <w:rPr>
      <w:rFonts w:ascii="Arial" w:hAnsi="Arial" w:cs="Angsana New"/>
      <w:color w:val="000000"/>
      <w:kern w:val="28"/>
      <w:sz w:val="22"/>
      <w:szCs w:val="22"/>
      <w:lang w:eastAsia="en-US" w:bidi="th-TH"/>
    </w:rPr>
  </w:style>
  <w:style w:type="character" w:customStyle="1" w:styleId="CommentTextChar">
    <w:name w:val="Comment Text Char"/>
    <w:link w:val="CommentText"/>
    <w:uiPriority w:val="99"/>
    <w:semiHidden/>
    <w:rsid w:val="0030114C"/>
    <w:rPr>
      <w:rFonts w:ascii="Century Gothic" w:hAnsi="Century Gothic"/>
      <w:color w:val="000000"/>
      <w:kern w:val="28"/>
      <w:sz w:val="18"/>
      <w:lang w:eastAsia="en-US"/>
    </w:rPr>
  </w:style>
  <w:style w:type="character" w:customStyle="1" w:styleId="FootnoteTextChar">
    <w:name w:val="Footnote Text Char"/>
    <w:aliases w:val="GTA Footnote Char"/>
    <w:link w:val="FootnoteText"/>
    <w:rsid w:val="005E7D5C"/>
    <w:rPr>
      <w:rFonts w:ascii="Century Gothic" w:hAnsi="Century Gothic"/>
      <w:color w:val="000000"/>
      <w:sz w:val="13"/>
      <w:lang w:eastAsia="en-US"/>
    </w:rPr>
  </w:style>
  <w:style w:type="character" w:customStyle="1" w:styleId="GTABoldCharacter">
    <w:name w:val="GTA Bold Character"/>
    <w:semiHidden/>
    <w:rsid w:val="0030114C"/>
    <w:rPr>
      <w:b/>
    </w:rPr>
  </w:style>
  <w:style w:type="character" w:customStyle="1" w:styleId="GTABulletCharChar">
    <w:name w:val="GTA Bullet Char Char"/>
    <w:link w:val="GTABullet"/>
    <w:rsid w:val="00130FB8"/>
    <w:rPr>
      <w:rFonts w:ascii="Century Gothic" w:hAnsi="Century Gothic"/>
      <w:color w:val="000000"/>
      <w:sz w:val="18"/>
      <w:lang w:eastAsia="en-US"/>
    </w:rPr>
  </w:style>
  <w:style w:type="paragraph" w:customStyle="1" w:styleId="GTABackcoverOffice">
    <w:name w:val="GTA Backcover Office"/>
    <w:basedOn w:val="Normal"/>
    <w:rsid w:val="0030114C"/>
    <w:pPr>
      <w:framePr w:wrap="around" w:vAnchor="page" w:hAnchor="text" w:x="-906" w:y="9186"/>
      <w:tabs>
        <w:tab w:val="left" w:pos="142"/>
      </w:tabs>
      <w:spacing w:before="0" w:after="0"/>
      <w:suppressOverlap/>
    </w:pPr>
    <w:rPr>
      <w:color w:val="FFFFFF"/>
      <w:sz w:val="12"/>
      <w:szCs w:val="12"/>
    </w:rPr>
  </w:style>
  <w:style w:type="character" w:customStyle="1" w:styleId="GTAQuoteChar">
    <w:name w:val="GTA Quote Char"/>
    <w:link w:val="GTAQuote"/>
    <w:uiPriority w:val="2"/>
    <w:rsid w:val="005E7D5C"/>
    <w:rPr>
      <w:rFonts w:ascii="Century Gothic" w:hAnsi="Century Gothic"/>
      <w:i/>
      <w:color w:val="404040"/>
      <w:sz w:val="18"/>
      <w:lang w:eastAsia="en-US"/>
    </w:rPr>
  </w:style>
  <w:style w:type="paragraph" w:customStyle="1" w:styleId="GTABackcover">
    <w:name w:val="GTA Backcover"/>
    <w:basedOn w:val="Normal"/>
    <w:semiHidden/>
    <w:rsid w:val="0030114C"/>
    <w:pPr>
      <w:spacing w:before="0"/>
      <w:jc w:val="center"/>
    </w:pPr>
    <w:rPr>
      <w:color w:val="87BD40"/>
      <w:sz w:val="19"/>
    </w:rPr>
  </w:style>
  <w:style w:type="paragraph" w:customStyle="1" w:styleId="GTAIssueHeadingTable">
    <w:name w:val="GTA Issue Heading Table"/>
    <w:basedOn w:val="GTAHeadingTable"/>
    <w:semiHidden/>
    <w:rsid w:val="0030114C"/>
    <w:pPr>
      <w:tabs>
        <w:tab w:val="clear" w:pos="992"/>
      </w:tabs>
      <w:ind w:left="851" w:hanging="851"/>
      <w:outlineLvl w:val="9"/>
    </w:pPr>
    <w:rPr>
      <w:sz w:val="16"/>
    </w:rPr>
  </w:style>
  <w:style w:type="character" w:customStyle="1" w:styleId="GTAHyperlink">
    <w:name w:val="GTA Hyperlink"/>
    <w:semiHidden/>
    <w:rsid w:val="0030114C"/>
    <w:rPr>
      <w:rFonts w:ascii="Century Gothic" w:hAnsi="Century Gothic"/>
      <w:color w:val="0000FF"/>
      <w:sz w:val="18"/>
      <w:u w:val="single"/>
    </w:rPr>
  </w:style>
  <w:style w:type="paragraph" w:styleId="Revision">
    <w:name w:val="Revision"/>
    <w:hidden/>
    <w:uiPriority w:val="99"/>
    <w:semiHidden/>
    <w:rsid w:val="00324842"/>
    <w:rPr>
      <w:rFonts w:ascii="Corbel" w:hAnsi="Corbel"/>
      <w:sz w:val="19"/>
      <w:lang w:eastAsia="en-US"/>
    </w:rPr>
  </w:style>
  <w:style w:type="character" w:styleId="Hyperlink">
    <w:name w:val="Hyperlink"/>
    <w:uiPriority w:val="99"/>
    <w:unhideWhenUsed/>
    <w:rsid w:val="0030114C"/>
    <w:rPr>
      <w:color w:val="0000FF"/>
      <w:u w:val="single"/>
    </w:rPr>
  </w:style>
  <w:style w:type="character" w:customStyle="1" w:styleId="Heading1Char">
    <w:name w:val="Heading 1 Char"/>
    <w:aliases w:val="GTA Heading 1 Char"/>
    <w:link w:val="Heading1"/>
    <w:rsid w:val="0052093A"/>
    <w:rPr>
      <w:rFonts w:ascii="Century Gothic" w:hAnsi="Century Gothic" w:cs="Arial"/>
      <w:color w:val="64C829"/>
      <w:kern w:val="36"/>
      <w:sz w:val="36"/>
      <w:szCs w:val="32"/>
      <w:lang w:eastAsia="en-US"/>
    </w:rPr>
  </w:style>
  <w:style w:type="character" w:customStyle="1" w:styleId="Heading2Char">
    <w:name w:val="Heading 2 Char"/>
    <w:aliases w:val="GTA Heading 2 Char"/>
    <w:link w:val="Heading2"/>
    <w:rsid w:val="002936F5"/>
    <w:rPr>
      <w:rFonts w:ascii="Century Gothic" w:hAnsi="Century Gothic" w:cs="Arial"/>
      <w:bCs/>
      <w:iCs/>
      <w:color w:val="5F5F5F"/>
      <w:kern w:val="36"/>
      <w:sz w:val="28"/>
      <w:szCs w:val="28"/>
      <w:lang w:eastAsia="en-US"/>
    </w:rPr>
  </w:style>
  <w:style w:type="character" w:customStyle="1" w:styleId="Heading4Char">
    <w:name w:val="Heading 4 Char"/>
    <w:aliases w:val="GTA Heading 4 Char"/>
    <w:link w:val="Heading4"/>
    <w:rsid w:val="0030114C"/>
    <w:rPr>
      <w:rFonts w:ascii="Century Gothic" w:hAnsi="Century Gothic" w:cs="Arial"/>
      <w:bCs/>
      <w:iCs/>
      <w:color w:val="5F5F5F"/>
      <w:kern w:val="36"/>
      <w:sz w:val="21"/>
      <w:szCs w:val="21"/>
      <w:lang w:eastAsia="en-US"/>
    </w:rPr>
  </w:style>
  <w:style w:type="character" w:customStyle="1" w:styleId="Heading3Char">
    <w:name w:val="Heading 3 Char"/>
    <w:aliases w:val="GTA Heading 3 Char"/>
    <w:link w:val="Heading3"/>
    <w:rsid w:val="00C97BB8"/>
    <w:rPr>
      <w:rFonts w:ascii="Century Gothic" w:hAnsi="Century Gothic" w:cs="Arial"/>
      <w:iCs/>
      <w:color w:val="5F5F5F"/>
      <w:kern w:val="36"/>
      <w:sz w:val="24"/>
      <w:szCs w:val="24"/>
      <w:lang w:eastAsia="en-US"/>
    </w:rPr>
  </w:style>
  <w:style w:type="paragraph" w:customStyle="1" w:styleId="CoverHeading">
    <w:name w:val="Cover Heading"/>
    <w:basedOn w:val="Heading1"/>
    <w:next w:val="Heading1"/>
    <w:rsid w:val="00D24C2A"/>
    <w:pPr>
      <w:keepLines/>
      <w:pageBreakBefore w:val="0"/>
      <w:numPr>
        <w:numId w:val="0"/>
      </w:numPr>
      <w:pBdr>
        <w:bottom w:val="none" w:sz="0" w:space="0" w:color="auto"/>
      </w:pBdr>
      <w:suppressAutoHyphens/>
      <w:spacing w:after="0" w:line="800" w:lineRule="exact"/>
      <w:ind w:left="709" w:right="544"/>
      <w:jc w:val="right"/>
    </w:pPr>
    <w:rPr>
      <w:rFonts w:eastAsia="SimSun" w:cs="JosefinSans"/>
      <w:bCs/>
      <w:color w:val="FFFFFF"/>
      <w:spacing w:val="-16"/>
      <w:kern w:val="0"/>
      <w:sz w:val="60"/>
      <w:szCs w:val="60"/>
    </w:rPr>
  </w:style>
  <w:style w:type="table" w:customStyle="1" w:styleId="GTA1">
    <w:name w:val="GTA1"/>
    <w:basedOn w:val="TableNormal"/>
    <w:next w:val="TableGrid"/>
    <w:rsid w:val="0030114C"/>
    <w:pPr>
      <w:spacing w:before="40" w:after="40"/>
      <w:ind w:left="113" w:right="113"/>
    </w:pPr>
    <w:rPr>
      <w:rFonts w:ascii="Century Gothic" w:hAnsi="Century Gothic"/>
      <w:sz w:val="16"/>
      <w:szCs w:val="16"/>
    </w:rPr>
    <w:tblPr>
      <w:tblBorders>
        <w:top w:val="single" w:sz="2" w:space="0" w:color="auto"/>
        <w:bottom w:val="single" w:sz="2" w:space="0" w:color="auto"/>
        <w:insideH w:val="single" w:sz="2" w:space="0" w:color="auto"/>
        <w:insideV w:val="single" w:sz="2" w:space="0" w:color="auto"/>
      </w:tblBorders>
      <w:tblCellMar>
        <w:left w:w="0" w:type="dxa"/>
        <w:right w:w="0" w:type="dxa"/>
      </w:tblCellMar>
    </w:tblPr>
    <w:trPr>
      <w:cantSplit/>
    </w:trPr>
    <w:tcPr>
      <w:vAlign w:val="center"/>
    </w:tcPr>
    <w:tblStylePr w:type="firstRow">
      <w:pPr>
        <w:wordWrap/>
        <w:spacing w:beforeLines="0" w:before="40" w:beforeAutospacing="0" w:afterLines="0" w:after="40" w:afterAutospacing="0"/>
        <w:jc w:val="left"/>
      </w:pPr>
      <w:rPr>
        <w:rFonts w:ascii="JosefinSans-Bold" w:hAnsi="JosefinSans-Bold"/>
        <w:b w:val="0"/>
        <w:bCs w:val="0"/>
        <w:i w:val="0"/>
        <w:iCs w:val="0"/>
        <w:color w:val="FFFFFF"/>
        <w:sz w:val="16"/>
        <w:szCs w:val="16"/>
      </w:rPr>
      <w:tblPr/>
      <w:tcPr>
        <w:shd w:val="clear" w:color="auto" w:fill="D9D9D9"/>
      </w:tcPr>
    </w:tblStylePr>
    <w:tblStylePr w:type="lastRow">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character" w:styleId="FollowedHyperlink">
    <w:name w:val="FollowedHyperlink"/>
    <w:semiHidden/>
    <w:unhideWhenUsed/>
    <w:rsid w:val="0030114C"/>
    <w:rPr>
      <w:rFonts w:ascii="Century Gothic" w:hAnsi="Century Gothic"/>
      <w:color w:val="800080"/>
      <w:sz w:val="18"/>
      <w:u w:val="single"/>
    </w:rPr>
  </w:style>
  <w:style w:type="character" w:customStyle="1" w:styleId="GTAItalicCharacter">
    <w:name w:val="GTA Italic Character"/>
    <w:semiHidden/>
    <w:rsid w:val="0030114C"/>
    <w:rPr>
      <w:i/>
    </w:rPr>
  </w:style>
  <w:style w:type="paragraph" w:styleId="Header">
    <w:name w:val="header"/>
    <w:basedOn w:val="Normal"/>
    <w:link w:val="HeaderChar"/>
    <w:uiPriority w:val="99"/>
    <w:semiHidden/>
    <w:rsid w:val="00E3051D"/>
    <w:pPr>
      <w:tabs>
        <w:tab w:val="center" w:pos="4513"/>
        <w:tab w:val="right" w:pos="9026"/>
      </w:tabs>
    </w:pPr>
  </w:style>
  <w:style w:type="character" w:customStyle="1" w:styleId="HeaderChar">
    <w:name w:val="Header Char"/>
    <w:link w:val="Header"/>
    <w:uiPriority w:val="99"/>
    <w:semiHidden/>
    <w:rsid w:val="0020587E"/>
    <w:rPr>
      <w:rFonts w:ascii="Century Gothic" w:hAnsi="Century Gothic"/>
      <w:sz w:val="18"/>
      <w:lang w:eastAsia="en-US"/>
    </w:rPr>
  </w:style>
  <w:style w:type="paragraph" w:customStyle="1" w:styleId="GTANumberingarabic">
    <w:name w:val="GTA Numbering arabic"/>
    <w:basedOn w:val="Normal"/>
    <w:qFormat/>
    <w:rsid w:val="00160ACE"/>
    <w:pPr>
      <w:numPr>
        <w:numId w:val="10"/>
      </w:numPr>
      <w:tabs>
        <w:tab w:val="left" w:pos="425"/>
      </w:tabs>
      <w:spacing w:before="80"/>
      <w:ind w:right="425"/>
      <w:contextualSpacing/>
      <w:jc w:val="both"/>
    </w:pPr>
    <w:rPr>
      <w:color w:val="auto"/>
    </w:rPr>
  </w:style>
  <w:style w:type="table" w:customStyle="1" w:styleId="GTATableFigure">
    <w:name w:val="GTA Table Figure"/>
    <w:basedOn w:val="TableGrid"/>
    <w:rsid w:val="006A6E7A"/>
    <w:pPr>
      <w:spacing w:before="120" w:after="60"/>
      <w:ind w:left="0" w:right="0"/>
    </w:pPr>
    <w:rPr>
      <w:rFonts w:ascii="Corbel" w:hAnsi="Corbel"/>
      <w:sz w:val="19"/>
    </w:rPr>
    <w:tblPr/>
    <w:tcPr>
      <w:vAlign w:val="top"/>
    </w:tcPr>
    <w:tblStylePr w:type="firstRow">
      <w:pPr>
        <w:wordWrap/>
        <w:jc w:val="left"/>
      </w:pPr>
      <w:rPr>
        <w:rFonts w:ascii="Times New Roman" w:hAnsi="Times New Roman" w:cs="Times New Roman"/>
        <w:b w:val="0"/>
        <w:i w:val="0"/>
        <w:color w:val="808080"/>
        <w:sz w:val="16"/>
      </w:rPr>
      <w:tblPr/>
      <w:tcPr>
        <w:tcBorders>
          <w:top w:val="nil"/>
          <w:left w:val="nil"/>
          <w:bottom w:val="nil"/>
          <w:right w:val="nil"/>
          <w:insideH w:val="nil"/>
          <w:insideV w:val="nil"/>
          <w:tl2br w:val="nil"/>
          <w:tr2bl w:val="nil"/>
        </w:tcBorders>
      </w:tcPr>
    </w:tblStylePr>
    <w:tblStylePr w:type="lastRow">
      <w:rPr>
        <w:rFonts w:cs="Times New Roman"/>
      </w:rPr>
      <w:tblPr/>
      <w:tcPr>
        <w:tcBorders>
          <w:top w:val="single" w:sz="2" w:space="0" w:color="auto"/>
          <w:left w:val="nil"/>
          <w:bottom w:val="single" w:sz="2" w:space="0" w:color="auto"/>
          <w:right w:val="nil"/>
          <w:insideH w:val="single" w:sz="2" w:space="0" w:color="auto"/>
          <w:insideV w:val="single" w:sz="2" w:space="0" w:color="auto"/>
          <w:tl2br w:val="nil"/>
          <w:tr2bl w:val="nil"/>
        </w:tcBorders>
      </w:tcPr>
    </w:tblStylePr>
  </w:style>
  <w:style w:type="character" w:customStyle="1" w:styleId="GTABulletChar">
    <w:name w:val="GTA Bullet Char"/>
    <w:locked/>
    <w:rsid w:val="006A6E7A"/>
    <w:rPr>
      <w:rFonts w:ascii="Century Gothic" w:hAnsi="Century Gothic"/>
      <w:sz w:val="18"/>
      <w:lang w:val="x-none" w:eastAsia="en-US"/>
    </w:rPr>
  </w:style>
  <w:style w:type="paragraph" w:styleId="ListParagraph">
    <w:name w:val="List Paragraph"/>
    <w:basedOn w:val="Normal"/>
    <w:uiPriority w:val="34"/>
    <w:qFormat/>
    <w:rsid w:val="006A6E7A"/>
    <w:pPr>
      <w:ind w:left="720"/>
      <w:contextualSpacing/>
      <w:jc w:val="both"/>
    </w:pPr>
    <w:rPr>
      <w:color w:val="auto"/>
    </w:rPr>
  </w:style>
  <w:style w:type="paragraph" w:customStyle="1" w:styleId="Default">
    <w:name w:val="Default"/>
    <w:rsid w:val="00606FC7"/>
    <w:pPr>
      <w:autoSpaceDE w:val="0"/>
      <w:autoSpaceDN w:val="0"/>
      <w:adjustRightInd w:val="0"/>
    </w:pPr>
    <w:rPr>
      <w:rFonts w:ascii="Arial" w:hAnsi="Arial" w:cs="Arial"/>
      <w:color w:val="000000"/>
      <w:sz w:val="24"/>
      <w:szCs w:val="24"/>
    </w:rPr>
  </w:style>
  <w:style w:type="paragraph" w:styleId="Caption">
    <w:name w:val="caption"/>
    <w:basedOn w:val="Normal"/>
    <w:next w:val="Normal"/>
    <w:unhideWhenUsed/>
    <w:qFormat/>
    <w:rsid w:val="002B54FC"/>
    <w:pPr>
      <w:spacing w:before="0" w:after="200" w:line="240" w:lineRule="auto"/>
      <w:jc w:val="both"/>
    </w:pPr>
    <w:rPr>
      <w:i/>
      <w:iCs/>
      <w:color w:val="1F497D"/>
      <w:szCs w:val="18"/>
    </w:rPr>
  </w:style>
  <w:style w:type="paragraph" w:customStyle="1" w:styleId="GTAFocusText1">
    <w:name w:val="GTA Focus Text 1"/>
    <w:basedOn w:val="Normal"/>
    <w:qFormat/>
    <w:rsid w:val="000E1EE7"/>
    <w:pPr>
      <w:pBdr>
        <w:top w:val="single" w:sz="4" w:space="1" w:color="64C829"/>
        <w:bottom w:val="single" w:sz="4" w:space="1" w:color="64C829"/>
      </w:pBdr>
      <w:spacing w:before="60" w:line="240" w:lineRule="auto"/>
      <w:ind w:left="57" w:right="57"/>
      <w:jc w:val="both"/>
    </w:pPr>
    <w:rPr>
      <w:i/>
      <w:color w:val="64C829"/>
      <w:sz w:val="19"/>
    </w:rPr>
  </w:style>
  <w:style w:type="paragraph" w:styleId="NormalWeb">
    <w:name w:val="Normal (Web)"/>
    <w:basedOn w:val="Normal"/>
    <w:uiPriority w:val="99"/>
    <w:semiHidden/>
    <w:unhideWhenUsed/>
    <w:rsid w:val="004778E8"/>
    <w:pPr>
      <w:spacing w:before="100" w:beforeAutospacing="1" w:after="100" w:afterAutospacing="1" w:line="240" w:lineRule="auto"/>
    </w:pPr>
    <w:rPr>
      <w:rFonts w:ascii="Times New Roman" w:eastAsia="Calibri" w:hAnsi="Times New Roman"/>
      <w:color w:val="auto"/>
      <w:sz w:val="24"/>
      <w:szCs w:val="24"/>
      <w:lang w:eastAsia="en-AU"/>
    </w:rPr>
  </w:style>
  <w:style w:type="character" w:styleId="SubtleEmphasis">
    <w:name w:val="Subtle Emphasis"/>
    <w:uiPriority w:val="19"/>
    <w:qFormat/>
    <w:rsid w:val="00E82AB5"/>
    <w:rPr>
      <w:i/>
      <w:iCs/>
      <w:color w:val="404040"/>
    </w:rPr>
  </w:style>
  <w:style w:type="character" w:styleId="Strong">
    <w:name w:val="Strong"/>
    <w:qFormat/>
    <w:rsid w:val="00E82AB5"/>
    <w:rPr>
      <w:b/>
      <w:bCs/>
    </w:rPr>
  </w:style>
  <w:style w:type="character" w:styleId="BookTitle">
    <w:name w:val="Book Title"/>
    <w:uiPriority w:val="33"/>
    <w:qFormat/>
    <w:rsid w:val="00510EEE"/>
    <w:rPr>
      <w:b/>
      <w:bCs/>
      <w:i/>
      <w:iCs/>
      <w:spacing w:val="5"/>
    </w:rPr>
  </w:style>
  <w:style w:type="character" w:styleId="IntenseReference">
    <w:name w:val="Intense Reference"/>
    <w:uiPriority w:val="32"/>
    <w:qFormat/>
    <w:rsid w:val="002626E7"/>
    <w:rPr>
      <w:b/>
      <w:bCs/>
      <w:smallCaps/>
      <w:color w:val="5B9BD5"/>
      <w:spacing w:val="5"/>
    </w:rPr>
  </w:style>
  <w:style w:type="paragraph" w:styleId="PlainText">
    <w:name w:val="Plain Text"/>
    <w:basedOn w:val="Normal"/>
    <w:link w:val="PlainTextChar"/>
    <w:uiPriority w:val="99"/>
    <w:semiHidden/>
    <w:unhideWhenUsed/>
    <w:rsid w:val="008C2D69"/>
    <w:pPr>
      <w:spacing w:before="0" w:after="0" w:line="240" w:lineRule="auto"/>
    </w:pPr>
    <w:rPr>
      <w:rFonts w:eastAsia="Calibri" w:cs="Arial"/>
      <w:szCs w:val="21"/>
    </w:rPr>
  </w:style>
  <w:style w:type="character" w:customStyle="1" w:styleId="PlainTextChar">
    <w:name w:val="Plain Text Char"/>
    <w:link w:val="PlainText"/>
    <w:uiPriority w:val="99"/>
    <w:semiHidden/>
    <w:rsid w:val="008C2D69"/>
    <w:rPr>
      <w:rFonts w:ascii="Century Gothic" w:eastAsia="Calibri" w:hAnsi="Century Gothic" w:cs="Arial"/>
      <w:color w:val="000000"/>
      <w:sz w:val="18"/>
      <w:szCs w:val="21"/>
      <w:lang w:eastAsia="en-US"/>
    </w:rPr>
  </w:style>
  <w:style w:type="paragraph" w:styleId="BodyText2">
    <w:name w:val="Body Text 2"/>
    <w:basedOn w:val="Normal"/>
    <w:link w:val="BodyText2Char"/>
    <w:uiPriority w:val="99"/>
    <w:rsid w:val="004C2C3D"/>
    <w:pPr>
      <w:spacing w:before="0" w:after="220" w:line="264" w:lineRule="auto"/>
      <w:ind w:left="709"/>
      <w:jc w:val="both"/>
    </w:pPr>
    <w:rPr>
      <w:rFonts w:ascii="Arial" w:eastAsia="PMingLiU" w:hAnsi="Arial"/>
      <w:color w:val="auto"/>
      <w:sz w:val="22"/>
    </w:rPr>
  </w:style>
  <w:style w:type="character" w:customStyle="1" w:styleId="BodyText2Char">
    <w:name w:val="Body Text 2 Char"/>
    <w:link w:val="BodyText2"/>
    <w:uiPriority w:val="99"/>
    <w:rsid w:val="004C2C3D"/>
    <w:rPr>
      <w:rFonts w:ascii="Arial" w:eastAsia="PMingLiU" w:hAnsi="Arial"/>
      <w:sz w:val="22"/>
      <w:lang w:eastAsia="en-US"/>
    </w:rPr>
  </w:style>
  <w:style w:type="paragraph" w:styleId="BodyText">
    <w:name w:val="Body Text"/>
    <w:basedOn w:val="Normal"/>
    <w:link w:val="BodyTextChar"/>
    <w:uiPriority w:val="99"/>
    <w:rsid w:val="004C2C3D"/>
    <w:pPr>
      <w:spacing w:before="0" w:after="220" w:line="264" w:lineRule="auto"/>
      <w:jc w:val="both"/>
    </w:pPr>
    <w:rPr>
      <w:rFonts w:ascii="Arial" w:eastAsia="PMingLiU" w:hAnsi="Arial"/>
      <w:color w:val="auto"/>
      <w:sz w:val="22"/>
    </w:rPr>
  </w:style>
  <w:style w:type="character" w:customStyle="1" w:styleId="BodyTextChar">
    <w:name w:val="Body Text Char"/>
    <w:link w:val="BodyText"/>
    <w:uiPriority w:val="99"/>
    <w:rsid w:val="004C2C3D"/>
    <w:rPr>
      <w:rFonts w:ascii="Arial" w:eastAsia="PMingLiU" w:hAnsi="Arial"/>
      <w:sz w:val="22"/>
      <w:lang w:eastAsia="en-US"/>
    </w:rPr>
  </w:style>
  <w:style w:type="paragraph" w:customStyle="1" w:styleId="Pa6">
    <w:name w:val="Pa6"/>
    <w:basedOn w:val="Default"/>
    <w:next w:val="Default"/>
    <w:uiPriority w:val="99"/>
    <w:rsid w:val="00FD7CC7"/>
    <w:pPr>
      <w:spacing w:line="241" w:lineRule="atLeast"/>
    </w:pPr>
    <w:rPr>
      <w:color w:val="auto"/>
    </w:rPr>
  </w:style>
  <w:style w:type="paragraph" w:customStyle="1" w:styleId="GTAFigureTableFootnote">
    <w:name w:val="GTA Figure/Table Footnote"/>
    <w:basedOn w:val="Normal"/>
    <w:rsid w:val="00D94510"/>
    <w:pPr>
      <w:spacing w:before="60"/>
      <w:contextualSpacing/>
    </w:pPr>
    <w:rPr>
      <w:color w:val="auto"/>
      <w:sz w:val="13"/>
    </w:rPr>
  </w:style>
  <w:style w:type="numbering" w:styleId="111111">
    <w:name w:val="Outline List 2"/>
    <w:basedOn w:val="NoList"/>
    <w:uiPriority w:val="99"/>
    <w:semiHidden/>
    <w:unhideWhenUsed/>
    <w:rsid w:val="00D4534A"/>
    <w:pPr>
      <w:numPr>
        <w:numId w:val="11"/>
      </w:numPr>
    </w:pPr>
  </w:style>
  <w:style w:type="paragraph" w:customStyle="1" w:styleId="Recommendation">
    <w:name w:val="Recommendation"/>
    <w:basedOn w:val="Normal"/>
    <w:qFormat/>
    <w:rsid w:val="000E72D3"/>
    <w:pPr>
      <w:spacing w:before="80" w:after="80"/>
      <w:ind w:left="113" w:right="113"/>
    </w:pPr>
    <w:rPr>
      <w:color w:val="FFFFFF"/>
      <w:szCs w:val="16"/>
    </w:rPr>
  </w:style>
  <w:style w:type="paragraph" w:styleId="TableofFigures">
    <w:name w:val="table of figures"/>
    <w:basedOn w:val="Normal"/>
    <w:next w:val="Normal"/>
    <w:uiPriority w:val="99"/>
    <w:unhideWhenUsed/>
    <w:rsid w:val="008C18EB"/>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8667">
      <w:bodyDiv w:val="1"/>
      <w:marLeft w:val="0"/>
      <w:marRight w:val="0"/>
      <w:marTop w:val="0"/>
      <w:marBottom w:val="0"/>
      <w:divBdr>
        <w:top w:val="none" w:sz="0" w:space="0" w:color="auto"/>
        <w:left w:val="none" w:sz="0" w:space="0" w:color="auto"/>
        <w:bottom w:val="none" w:sz="0" w:space="0" w:color="auto"/>
        <w:right w:val="none" w:sz="0" w:space="0" w:color="auto"/>
      </w:divBdr>
    </w:div>
    <w:div w:id="19858745">
      <w:bodyDiv w:val="1"/>
      <w:marLeft w:val="0"/>
      <w:marRight w:val="0"/>
      <w:marTop w:val="0"/>
      <w:marBottom w:val="0"/>
      <w:divBdr>
        <w:top w:val="none" w:sz="0" w:space="0" w:color="auto"/>
        <w:left w:val="none" w:sz="0" w:space="0" w:color="auto"/>
        <w:bottom w:val="none" w:sz="0" w:space="0" w:color="auto"/>
        <w:right w:val="none" w:sz="0" w:space="0" w:color="auto"/>
      </w:divBdr>
    </w:div>
    <w:div w:id="105542282">
      <w:bodyDiv w:val="1"/>
      <w:marLeft w:val="0"/>
      <w:marRight w:val="0"/>
      <w:marTop w:val="0"/>
      <w:marBottom w:val="0"/>
      <w:divBdr>
        <w:top w:val="none" w:sz="0" w:space="0" w:color="auto"/>
        <w:left w:val="none" w:sz="0" w:space="0" w:color="auto"/>
        <w:bottom w:val="none" w:sz="0" w:space="0" w:color="auto"/>
        <w:right w:val="none" w:sz="0" w:space="0" w:color="auto"/>
      </w:divBdr>
    </w:div>
    <w:div w:id="504714058">
      <w:bodyDiv w:val="1"/>
      <w:marLeft w:val="0"/>
      <w:marRight w:val="0"/>
      <w:marTop w:val="0"/>
      <w:marBottom w:val="0"/>
      <w:divBdr>
        <w:top w:val="none" w:sz="0" w:space="0" w:color="auto"/>
        <w:left w:val="none" w:sz="0" w:space="0" w:color="auto"/>
        <w:bottom w:val="none" w:sz="0" w:space="0" w:color="auto"/>
        <w:right w:val="none" w:sz="0" w:space="0" w:color="auto"/>
      </w:divBdr>
    </w:div>
    <w:div w:id="517888284">
      <w:bodyDiv w:val="1"/>
      <w:marLeft w:val="0"/>
      <w:marRight w:val="0"/>
      <w:marTop w:val="0"/>
      <w:marBottom w:val="0"/>
      <w:divBdr>
        <w:top w:val="none" w:sz="0" w:space="0" w:color="auto"/>
        <w:left w:val="none" w:sz="0" w:space="0" w:color="auto"/>
        <w:bottom w:val="none" w:sz="0" w:space="0" w:color="auto"/>
        <w:right w:val="none" w:sz="0" w:space="0" w:color="auto"/>
      </w:divBdr>
    </w:div>
    <w:div w:id="544879100">
      <w:bodyDiv w:val="1"/>
      <w:marLeft w:val="0"/>
      <w:marRight w:val="0"/>
      <w:marTop w:val="0"/>
      <w:marBottom w:val="0"/>
      <w:divBdr>
        <w:top w:val="none" w:sz="0" w:space="0" w:color="auto"/>
        <w:left w:val="none" w:sz="0" w:space="0" w:color="auto"/>
        <w:bottom w:val="none" w:sz="0" w:space="0" w:color="auto"/>
        <w:right w:val="none" w:sz="0" w:space="0" w:color="auto"/>
      </w:divBdr>
    </w:div>
    <w:div w:id="626276176">
      <w:bodyDiv w:val="1"/>
      <w:marLeft w:val="0"/>
      <w:marRight w:val="0"/>
      <w:marTop w:val="0"/>
      <w:marBottom w:val="0"/>
      <w:divBdr>
        <w:top w:val="none" w:sz="0" w:space="0" w:color="auto"/>
        <w:left w:val="none" w:sz="0" w:space="0" w:color="auto"/>
        <w:bottom w:val="none" w:sz="0" w:space="0" w:color="auto"/>
        <w:right w:val="none" w:sz="0" w:space="0" w:color="auto"/>
      </w:divBdr>
    </w:div>
    <w:div w:id="680591904">
      <w:bodyDiv w:val="1"/>
      <w:marLeft w:val="0"/>
      <w:marRight w:val="0"/>
      <w:marTop w:val="0"/>
      <w:marBottom w:val="0"/>
      <w:divBdr>
        <w:top w:val="none" w:sz="0" w:space="0" w:color="auto"/>
        <w:left w:val="none" w:sz="0" w:space="0" w:color="auto"/>
        <w:bottom w:val="none" w:sz="0" w:space="0" w:color="auto"/>
        <w:right w:val="none" w:sz="0" w:space="0" w:color="auto"/>
      </w:divBdr>
    </w:div>
    <w:div w:id="709034172">
      <w:bodyDiv w:val="1"/>
      <w:marLeft w:val="0"/>
      <w:marRight w:val="0"/>
      <w:marTop w:val="0"/>
      <w:marBottom w:val="0"/>
      <w:divBdr>
        <w:top w:val="none" w:sz="0" w:space="0" w:color="auto"/>
        <w:left w:val="none" w:sz="0" w:space="0" w:color="auto"/>
        <w:bottom w:val="none" w:sz="0" w:space="0" w:color="auto"/>
        <w:right w:val="none" w:sz="0" w:space="0" w:color="auto"/>
      </w:divBdr>
    </w:div>
    <w:div w:id="714041770">
      <w:bodyDiv w:val="1"/>
      <w:marLeft w:val="0"/>
      <w:marRight w:val="0"/>
      <w:marTop w:val="0"/>
      <w:marBottom w:val="0"/>
      <w:divBdr>
        <w:top w:val="none" w:sz="0" w:space="0" w:color="auto"/>
        <w:left w:val="none" w:sz="0" w:space="0" w:color="auto"/>
        <w:bottom w:val="none" w:sz="0" w:space="0" w:color="auto"/>
        <w:right w:val="none" w:sz="0" w:space="0" w:color="auto"/>
      </w:divBdr>
    </w:div>
    <w:div w:id="755592404">
      <w:bodyDiv w:val="1"/>
      <w:marLeft w:val="0"/>
      <w:marRight w:val="0"/>
      <w:marTop w:val="0"/>
      <w:marBottom w:val="0"/>
      <w:divBdr>
        <w:top w:val="none" w:sz="0" w:space="0" w:color="auto"/>
        <w:left w:val="none" w:sz="0" w:space="0" w:color="auto"/>
        <w:bottom w:val="none" w:sz="0" w:space="0" w:color="auto"/>
        <w:right w:val="none" w:sz="0" w:space="0" w:color="auto"/>
      </w:divBdr>
    </w:div>
    <w:div w:id="811563919">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60065980">
      <w:bodyDiv w:val="1"/>
      <w:marLeft w:val="0"/>
      <w:marRight w:val="0"/>
      <w:marTop w:val="0"/>
      <w:marBottom w:val="0"/>
      <w:divBdr>
        <w:top w:val="none" w:sz="0" w:space="0" w:color="auto"/>
        <w:left w:val="none" w:sz="0" w:space="0" w:color="auto"/>
        <w:bottom w:val="none" w:sz="0" w:space="0" w:color="auto"/>
        <w:right w:val="none" w:sz="0" w:space="0" w:color="auto"/>
      </w:divBdr>
    </w:div>
    <w:div w:id="1279608384">
      <w:bodyDiv w:val="1"/>
      <w:marLeft w:val="0"/>
      <w:marRight w:val="0"/>
      <w:marTop w:val="0"/>
      <w:marBottom w:val="0"/>
      <w:divBdr>
        <w:top w:val="none" w:sz="0" w:space="0" w:color="auto"/>
        <w:left w:val="none" w:sz="0" w:space="0" w:color="auto"/>
        <w:bottom w:val="none" w:sz="0" w:space="0" w:color="auto"/>
        <w:right w:val="none" w:sz="0" w:space="0" w:color="auto"/>
      </w:divBdr>
    </w:div>
    <w:div w:id="1391807763">
      <w:bodyDiv w:val="1"/>
      <w:marLeft w:val="0"/>
      <w:marRight w:val="0"/>
      <w:marTop w:val="0"/>
      <w:marBottom w:val="0"/>
      <w:divBdr>
        <w:top w:val="none" w:sz="0" w:space="0" w:color="auto"/>
        <w:left w:val="none" w:sz="0" w:space="0" w:color="auto"/>
        <w:bottom w:val="none" w:sz="0" w:space="0" w:color="auto"/>
        <w:right w:val="none" w:sz="0" w:space="0" w:color="auto"/>
      </w:divBdr>
    </w:div>
    <w:div w:id="1434475809">
      <w:bodyDiv w:val="1"/>
      <w:marLeft w:val="0"/>
      <w:marRight w:val="0"/>
      <w:marTop w:val="0"/>
      <w:marBottom w:val="0"/>
      <w:divBdr>
        <w:top w:val="none" w:sz="0" w:space="0" w:color="auto"/>
        <w:left w:val="none" w:sz="0" w:space="0" w:color="auto"/>
        <w:bottom w:val="none" w:sz="0" w:space="0" w:color="auto"/>
        <w:right w:val="none" w:sz="0" w:space="0" w:color="auto"/>
      </w:divBdr>
    </w:div>
    <w:div w:id="1707631640">
      <w:bodyDiv w:val="1"/>
      <w:marLeft w:val="0"/>
      <w:marRight w:val="0"/>
      <w:marTop w:val="0"/>
      <w:marBottom w:val="0"/>
      <w:divBdr>
        <w:top w:val="none" w:sz="0" w:space="0" w:color="auto"/>
        <w:left w:val="none" w:sz="0" w:space="0" w:color="auto"/>
        <w:bottom w:val="none" w:sz="0" w:space="0" w:color="auto"/>
        <w:right w:val="none" w:sz="0" w:space="0" w:color="auto"/>
      </w:divBdr>
    </w:div>
    <w:div w:id="1910379335">
      <w:bodyDiv w:val="1"/>
      <w:marLeft w:val="0"/>
      <w:marRight w:val="0"/>
      <w:marTop w:val="0"/>
      <w:marBottom w:val="0"/>
      <w:divBdr>
        <w:top w:val="none" w:sz="0" w:space="0" w:color="auto"/>
        <w:left w:val="none" w:sz="0" w:space="0" w:color="auto"/>
        <w:bottom w:val="none" w:sz="0" w:space="0" w:color="auto"/>
        <w:right w:val="none" w:sz="0" w:space="0" w:color="auto"/>
      </w:divBdr>
      <w:divsChild>
        <w:div w:id="411395282">
          <w:marLeft w:val="547"/>
          <w:marRight w:val="0"/>
          <w:marTop w:val="0"/>
          <w:marBottom w:val="0"/>
          <w:divBdr>
            <w:top w:val="none" w:sz="0" w:space="0" w:color="auto"/>
            <w:left w:val="none" w:sz="0" w:space="0" w:color="auto"/>
            <w:bottom w:val="none" w:sz="0" w:space="0" w:color="auto"/>
            <w:right w:val="none" w:sz="0" w:space="0" w:color="auto"/>
          </w:divBdr>
        </w:div>
        <w:div w:id="878470440">
          <w:marLeft w:val="547"/>
          <w:marRight w:val="0"/>
          <w:marTop w:val="0"/>
          <w:marBottom w:val="0"/>
          <w:divBdr>
            <w:top w:val="none" w:sz="0" w:space="0" w:color="auto"/>
            <w:left w:val="none" w:sz="0" w:space="0" w:color="auto"/>
            <w:bottom w:val="none" w:sz="0" w:space="0" w:color="auto"/>
            <w:right w:val="none" w:sz="0" w:space="0" w:color="auto"/>
          </w:divBdr>
        </w:div>
        <w:div w:id="1188954984">
          <w:marLeft w:val="547"/>
          <w:marRight w:val="0"/>
          <w:marTop w:val="0"/>
          <w:marBottom w:val="0"/>
          <w:divBdr>
            <w:top w:val="none" w:sz="0" w:space="0" w:color="auto"/>
            <w:left w:val="none" w:sz="0" w:space="0" w:color="auto"/>
            <w:bottom w:val="none" w:sz="0" w:space="0" w:color="auto"/>
            <w:right w:val="none" w:sz="0" w:space="0" w:color="auto"/>
          </w:divBdr>
        </w:div>
        <w:div w:id="1862010205">
          <w:marLeft w:val="547"/>
          <w:marRight w:val="0"/>
          <w:marTop w:val="0"/>
          <w:marBottom w:val="0"/>
          <w:divBdr>
            <w:top w:val="none" w:sz="0" w:space="0" w:color="auto"/>
            <w:left w:val="none" w:sz="0" w:space="0" w:color="auto"/>
            <w:bottom w:val="none" w:sz="0" w:space="0" w:color="auto"/>
            <w:right w:val="none" w:sz="0" w:space="0" w:color="auto"/>
          </w:divBdr>
        </w:div>
      </w:divsChild>
    </w:div>
    <w:div w:id="1959675438">
      <w:bodyDiv w:val="1"/>
      <w:marLeft w:val="0"/>
      <w:marRight w:val="0"/>
      <w:marTop w:val="0"/>
      <w:marBottom w:val="0"/>
      <w:divBdr>
        <w:top w:val="none" w:sz="0" w:space="0" w:color="auto"/>
        <w:left w:val="none" w:sz="0" w:space="0" w:color="auto"/>
        <w:bottom w:val="none" w:sz="0" w:space="0" w:color="auto"/>
        <w:right w:val="none" w:sz="0" w:space="0" w:color="auto"/>
      </w:divBdr>
    </w:div>
    <w:div w:id="2098011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customXml" Target="ink/ink1.xml"/><Relationship Id="rId39" Type="http://schemas.openxmlformats.org/officeDocument/2006/relationships/image" Target="media/image15.png"/><Relationship Id="rId21" Type="http://schemas.openxmlformats.org/officeDocument/2006/relationships/image" Target="media/image7.png"/><Relationship Id="rId34" Type="http://schemas.openxmlformats.org/officeDocument/2006/relationships/image" Target="media/image11.png"/><Relationship Id="rId42" Type="http://schemas.openxmlformats.org/officeDocument/2006/relationships/image" Target="media/image18.jpeg"/><Relationship Id="rId47" Type="http://schemas.openxmlformats.org/officeDocument/2006/relationships/image" Target="media/image23.emf"/><Relationship Id="rId50" Type="http://schemas.openxmlformats.org/officeDocument/2006/relationships/image" Target="media/image26.jpeg"/><Relationship Id="rId55" Type="http://schemas.openxmlformats.org/officeDocument/2006/relationships/image" Target="media/image3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5.xml"/><Relationship Id="rId29" Type="http://schemas.openxmlformats.org/officeDocument/2006/relationships/customXml" Target="ink/ink3.xm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1.emf"/><Relationship Id="rId32" Type="http://schemas.openxmlformats.org/officeDocument/2006/relationships/customXml" Target="ink/ink5.xml"/><Relationship Id="rId37" Type="http://schemas.openxmlformats.org/officeDocument/2006/relationships/image" Target="media/image13.emf"/><Relationship Id="rId40" Type="http://schemas.openxmlformats.org/officeDocument/2006/relationships/image" Target="media/image16.jpeg"/><Relationship Id="rId45" Type="http://schemas.openxmlformats.org/officeDocument/2006/relationships/image" Target="media/image21.png"/><Relationship Id="rId53" Type="http://schemas.openxmlformats.org/officeDocument/2006/relationships/image" Target="media/image29.jpeg"/><Relationship Id="rId58"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customXml" Target="ink/ink2.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footer" Target="footer6.xml"/><Relationship Id="rId61"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customXml" Target="ink/ink4.xml"/><Relationship Id="rId44" Type="http://schemas.openxmlformats.org/officeDocument/2006/relationships/image" Target="media/image20.png"/><Relationship Id="rId52" Type="http://schemas.openxmlformats.org/officeDocument/2006/relationships/image" Target="media/image28.jpeg"/><Relationship Id="rId60"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90.emf"/><Relationship Id="rId30" Type="http://schemas.openxmlformats.org/officeDocument/2006/relationships/image" Target="media/image10.emf"/><Relationship Id="rId35" Type="http://schemas.openxmlformats.org/officeDocument/2006/relationships/customXml" Target="ink/ink6.xml"/><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0.png"/><Relationship Id="rId33" Type="http://schemas.openxmlformats.org/officeDocument/2006/relationships/image" Target="media/image11.emf"/><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header" Target="header7.xml"/></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F:\Resources\GTA%20Templates\Reports\Blank%20Report.dotm"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2:26.876"/>
    </inkml:context>
    <inkml:brush xml:id="br0">
      <inkml:brushProperty name="width" value="0.21167" units="cm"/>
      <inkml:brushProperty name="height" value="0.21167" units="cm"/>
      <inkml:brushProperty name="color" value="#FFFFFF"/>
      <inkml:brushProperty name="ignorePressur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2:25.827"/>
    </inkml:context>
    <inkml:brush xml:id="br0">
      <inkml:brushProperty name="width" value="0.21167" units="cm"/>
      <inkml:brushProperty name="height" value="0.21167" units="cm"/>
      <inkml:brushProperty name="color" value="#FFFFFF"/>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2:24.840"/>
    </inkml:context>
    <inkml:brush xml:id="br0">
      <inkml:brushProperty name="width" value="0.21167" units="cm"/>
      <inkml:brushProperty name="height" value="0.21167" units="cm"/>
      <inkml:brushProperty name="color" value="#FFFFFF"/>
      <inkml:brushProperty name="ignorePressure" value="1"/>
    </inkml:brush>
  </inkml:definitions>
  <inkml:trace contextRef="#ctx0" brushRef="#br0">607 107,'-5'0,"4"0,6 6,12 7,12 8,5-1,4 4,-7 2,-2-3,-3-5,0 0,-1-4,6-2,2 1,4 4,10 6,3-3,-4 3,1 3,11-4,5 1,4 1,8 5,-2-5,-2-1,-1 4,12 0,7 4,1-5,1 5,-2 3,-7 2,-2-6,-11-2,-13-5,-15-1,-10-5,-6-4,-2-6,-1 4,1-2,2-2,0-1,1-4,7-1,4 1,4-2,-2 0,-4-2,-1 2,7 0,0 0,4 0,3-1,-2 1,1 0,-3 0,0 0,-2 0,-5 0,3 0,7 0,11 1,-1-1,4-6,7-7,0-2,3 2,-1-4,2-3,-3-5,-2 2,-5 5,-2 0,1-2,-3-6,-8 4,-7-1,-8 4,2-2,-7-2,-3 2,-2 1,0 0,0 8,1-4,0-2,5 0,-2-1,-1 2,-6-2,-7-4,-1 4,3-3,-4-3,-2-2,-4-4,-3-1,-6-1,-8 5,-7 7,-6 7,-2 6,-13-1,-8 0,-11 3,-14 2,-23 1,-20 1,-9-3,-11-3,-3 0,0 3,7 1,9 2,10 0,10 2,7 0,12 0,14 0,5 2,3-2,-1 0,-6 6,0 7,-7 8,-1 5,2 0,7-7,6-4,7-6,7-4,5-4,7-1,3-1,-1-1,-16 1,-8 1,-12-1,-7 1,-7 0,-9 0,-18 0,-4 0,4 0,0 0,11 0,7 0,14 0,11 0,12 0,11 0,7 0,2 0,0 0,3 0,5 5,13 9,12 7,7 6,8-3,1 2,-3 2,-16 2,-23-5,-24 6,-29 9,-18 9,-6 1,-6 0,12-5,22-2,21-11,32-9,45-9,50-6,47-6,36-3,33 0,-1-1,1-5,-13-9,-26-6,-30 1,-34-3,-48 4,-42 4,-31 6,-13 4,-3 3,2 2,1 2,-11-1,-18 1,-10 1,0-2,6 1,32-1,32 0,35-6,27-2,12 1,0 1,-13 2,-19 2,-19 0,-9-4,-5-8,5 0,16-6,16-3,22-4,26-4,14 4,2 2,-12-4,-13 6,-19 0,-26 5,-31 4,-34 5,-46 4,-27 4,-18 1,-13 0,-2 1,21 0,27-1,44 1,52-1,41 0,41 7,22 1,23-1,18-2,6-1,-19-1,-21-2,-25 0,-29 5,-48 1,-43 1,-39-3,-25 5,-4-1,7 0,16-2,30-3,41-2,39 0,26-2,17 0,7 0,-5-2,-18 9,-29-1,-23 2,-21 3,-6 7,-10-1,-2-2,0-4,2-5,3-2,2-1,0-3,3-2,1 2,-1-1,0 1,1 5,-9 3,-4-2,0 1,4-3,1-2,3-1,3 1,-5-2,0-2,20 2,30 0,47 0,48 0,45-1,23 1,10 0,-5 0,-5 0,-8 0,-16 0,-24 0,-31 0,-26 0,-31 0,-51 0,-53 0,-38 0,-23 7,-17 0,0 6,9 1,19-2,22-4,22-2,22 3,24 0,34-1,47-3,53-1,28-3,25 0,8-1,-13 0,-25 0,-28-1,-49 1,-52 0,-71 0,-56 0,-32 0,-22 0,-2 0,22 0,31 0,36 5,43 9,52 7,72 6,54 4,49-4,34-6,8-5,-15-8,-37-3,-46-4,-47-1,-52-1,-41-1,-31 1,-18 0,-3 0,4 1,23 0,41 0,52 0,46-7,48-6,45-2,14-3,8 0,2-3,-20 5,-26 2,-41 5,-36 3,-30 4,-26-5,-30-5,-29-4,-31 5,-39 0,-33 6,-19 1,-3 3,12 0,24 1,28 1,39-1,43 1,39-1,27 0,11 0,-2 0,-10 0,-11 0,-15-5,-24-3,-38 1,-29 2,-39-1,-43 4,-21 1,-17 1,-13 0,11 0,30 0,34 0,32 1,33-1,48 0,56-7,69-5,65-21,51-14,40-7,5-4,-15 0,-38 7,-58 10,-51 12,-50 6,-37 0,-31 5,-35 5,-32 6,-31 2,-28 3,-31 2,-26 2,-18 4,-6 3,24-1,34 3,36 2,35 2,48 1,41 2,36-1,37 1,20-2,6-4,-8-3,-19 2,-21-2,-22 6,-23 4,-23 0,-12 2,-3 3,5-2,11-5,16-6,12-4,7-4,0-1,-11 3,-20 8,8 1,14-3,26 0,22-6,7-1,-7-2,-20-2,-31 0,-29 0,-24-1,-22 1,-12-1,-5 1,-7 0,-5 0,-3 0,-3 0,8 0,7 0,2 0,6 0,4 0,7 0,6 0,6 0,5 0,3 0,1 0,-5 0,-10 0,-21 0,-24 0,-16 5,-14 9,-6 7,4-1,18 5,20-6,40-2,53-19,73-20,59-16,62-15,47-20,37-11,20 0,-8 5,-42 12,-61 19,-59 14,-53 10,-42 2,-38 5,-34 6,-36 3,-46 5,-54 2,-48 1,-34 1,-33 1,4-2,0 12,15 4,18 6,23-3,18-4,27-3,26-6,30-2,26-2,24-2,16 0,15-2,13 7,23 2,60 1,62-3,60-1,63-2,44-1,22 1,7-2,-15-2,-41 2,-57 0,-56 0,-60 0,-69 6,-64 1,-79 6,-59 6,-69 12,-40 0,-31 1,-7 2,14-7,37-2,62-3,53-8,49-5,44 2,39-1,35-4,38-1,42-1,39-2,27-2,12 0,-14 0,-26-2,-29 2,-30 5,-37 3,-44 5,-35 1,-25 3,-35 5,-20 5,-11 2,9-2,14-1,23-4,27 0,46-6,54-3,60-5,72-3,55-4,42 1,40-4,5 1,-11 1,-26-1,-50 1,-75-2,-81 2,-69 0,-56 0,-60 0,-56 0,-34 0,-18 0,2 0,17 0,26 7,35 1,39-2,54 0,60-2,62-6,64-16,43-11,25-10,9-6,-21-6,-37 5,-38 11,-52 11,-63 10,-63 8,-58 3,-43 3,-8 3,14-1,25-1,31 1,36-6,29-9,37-2,34 2,54-3,38 1,27-2,-2 2,-21 2,-26 5,-34 3,-33 2,-25 2,-24 1,-16 1,-8-1,8 2,25-2,28 1,35-1,37 0,16 0,2 0,-15 0,-17 0,-31 0,-37 5,-48 9,-36 0,-27 6,-12-2,10-4,18-4,25 2,27-1,29-3,25-2,19-2,13-2,2-2,-2 0,-7 0,-4 5,-9 2</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2:14.565"/>
    </inkml:context>
    <inkml:brush xml:id="br0">
      <inkml:brushProperty name="width" value="0.21167" units="cm"/>
      <inkml:brushProperty name="height" value="0.21167" units="cm"/>
      <inkml:brushProperty name="color" value="#FFFFFF"/>
      <inkml:brushProperty name="ignorePressure" value="1"/>
    </inkml:brush>
  </inkml:definitions>
  <inkml:trace contextRef="#ctx0" brushRef="#br0">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2:06.425"/>
    </inkml:context>
    <inkml:brush xml:id="br0">
      <inkml:brushProperty name="width" value="0.21167" units="cm"/>
      <inkml:brushProperty name="height" value="0.21167" units="cm"/>
      <inkml:brushProperty name="ignorePressure" value="1"/>
    </inkml:brush>
  </inkml:definitions>
  <inkml:trace contextRef="#ctx0" brushRef="#br0">53 102,'5'0,"6"0,6 0,6 0,6 0,11 0,6 0,6 0,8 0,2 0,8 0,-6 0,-3 0,-2 0,-3 0,1 0,-7 0,-5 0,-7 0,-4 0,1 0,5 0,4 0,0 0,3 0,-3 0,6 0,-1 0,-4 0,-5 0,-4 0,-4 0,-2 0,-1 0,-2 0,10 0,3 0,4 0,1 0,-1 0,10 0,3 0,3 0,-1 0,1 0,-6 0,-1 0,-8 0,-4 0,-5 0,-4 0,-2 0,-2 0,-1 0,5 0,1 0,6 0,4 0,6 0,-2 0,-3 0,-5 0,-4 0,-3 0,-2 0,-2 0,0 0,-1 0,0 0,1 0,-1 0,1 0,0 0,1 0,-2 0,2 0,-1 0,0 0,0 0,1 0,-1 0,0 0,0 0,1 0,4 0,-3 8,-8 12,-6 10,-6 10,-6 6,-7-6,-18 2,-15-10,-11-10,-2-7,-3-5,4-6,4-4,5-2,5-8,2-3,9-8,0 1,-2 1,-4 6,-1 5,0 4,-5 2,-1 0,1 4,-4-2,1 2,2-2,2-7,2-5,1 1,2 3,0-7,-8 0,-3 1,-5 5,-4 3,-3 2,-3-5,4-3,5-7,7-1,-2 5,4 1,2 7,2 3,2 2,2 2,1 0,5-7,2-5,0 3,-3 1,0 3,-2 1,-1 2,-6 0,-1 2,-5 0,-6-7,-9-5,0 3,3-1,2 5,0 1,3 2,4 2,5 0,4 0,3 0,1 0,1 2,1-2,0 0,-6 0,-5 0,-3 7,3 5,1-1,4 6,1 0,-2 8,-2-5,2 7,1-3,2-5,2-7,0-3,0-5,6 5,1 3,0-2,0-2,-3-3,-2-3,1 0,-6-2,-3 0,1 0,1 0,1-2,1 2,1 0,11-7,18-5,13 0,16 2,6 5,3 1,1 2,-3 0,-2 2,-1 2,2-2,2 0,-2 0,-1 2,-2-2,-1 0,-1 0,0 0,-2 0,2 0,3 0,2 0,0 0,-1 0,-1 0,-2 0,0 0,-1 0,4 0,1 0,0 0,3 0,1 0,3 0,-1 0,-1 0,-4 0,-2 0,-2 0,-2 0,-2 0,1 0,5 0,1 0,0 0,3 0,1 0,3 0,0 0,-3 0,-3 0,-2 0,-3 0,0 0,-2 0,-1 0,1 0,-5 8,-1 3,-1 1,3-4,0-1,2-3,1-2,5-2,3 0,0 9,3 1,4 9,2 9,-3 0,-4-5,-4-6,-1-6,-2-5,-7 5,-2 1,1-3,0-1,3-3,0-3,2 0,1-2,-1 0,2 0,0-2,-2 2,2 0,0 0,-15 0,-15 0,-21 0,-21 0,-23 0,-28 0,-14 0,-11 0,-10 0,2 0,9 0,11 0,8 0,6 0,11 0,4 0,0 0,6 0,-2 0,5 0,-2 0,1 0,4 0,9 0,8 0,7 0,8 0,3 0,4 0,0 0,0 0,1 0,-1 0,-1 0,1 0,-1 0,0 0,-5 0,-2 0,1 0,-3 0,-2 0,3 0,1 0,3 0,-3 0,0 0,1 0,1 0,-4 0,1 0,1 0,12 0,13 0,14 0,17 0,13 0,10 0,14 0,-1 0,2 0,-6 0,-1 0,0 0,0 0,-4 0,0 0,1 0,2 0,1 0,2 0,2 0,0 0,1 0,4 0,2 0,5 0,0 0,3 0,-1 0,-8 0,-9 0,-5 0,-4 0,-7 0,-4 0,-2 0,-2 0,-2 0,5 0,2 0,-1 0,0 0,-2 0,-2 0,5 0,2 0,-2 0,4 0,5 0,4 0,4 0,-1 0,-5 0,-2 0,-1 0,0 0,-1 0,1 0,-1 0,-3 0,-3 0,-3 0,-2 0,-1 0,4 0,1 0,-1 0,0 0,-2 0,0 0,-2 0,-1 0,0 0,0 0,-5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11-29T05:24:09.532"/>
    </inkml:context>
    <inkml:brush xml:id="br0">
      <inkml:brushProperty name="width" value="0.21167" units="cm"/>
      <inkml:brushProperty name="height" value="0.21167" units="cm"/>
      <inkml:brushProperty name="color" value="#FFFFFF"/>
      <inkml:brushProperty name="ignorePressure" value="1"/>
    </inkml:brush>
  </inkml:definitions>
  <inkml:trace contextRef="#ctx0" brushRef="#br0">607 107,'-5'0,"4"0,6 6,12 7,12 8,5-1,4 4,-7 2,-2-3,-3-5,0 0,-1-4,6-2,2 1,4 4,10 6,3-3,-4 3,1 3,11-4,5 1,4 1,8 5,-2-5,-2-1,-1 4,12 0,7 4,1-5,1 5,-2 3,-7 2,-2-6,-11-2,-13-5,-15-1,-10-5,-6-4,-2-6,-1 4,1-2,2-2,0-1,1-4,7-1,4 1,4-2,-2 0,-4-2,-1 2,7 0,0 0,4 0,3-1,-2 1,1 0,-3 0,0 0,-2 0,-5 0,3 0,7 0,11 1,-1-1,4-6,7-7,0-2,3 2,-1-4,2-3,-3-5,-2 2,-5 5,-2 0,1-2,-3-6,-8 4,-7-1,-8 4,2-2,-7-2,-3 2,-2 1,0 0,0 8,1-4,0-2,5 0,-2-1,-1 2,-6-2,-7-4,-1 4,3-3,-4-3,-2-2,-4-4,-3-1,-6-1,-8 5,-7 7,-6 7,-2 6,-13-1,-8 0,-11 3,-14 2,-23 1,-20 1,-9-3,-11-3,-3 0,0 3,7 1,9 2,10 0,10 2,7 0,12 0,14 0,5 2,3-2,-1 0,-6 6,0 7,-7 8,-1 5,2 0,7-7,6-4,7-6,7-4,5-4,7-1,3-1,-1-1,-16 1,-8 1,-12-1,-7 1,-7 0,-9 0,-18 0,-4 0,4 0,0 0,11 0,7 0,14 0,11 0,12 0,11 0,7 0,2 0,0 0,3 0,5 5,13 9,12 7,7 6,8-3,1 2,-3 2,-16 2,-23-5,-24 6,-29 9,-18 9,-6 1,-6 0,12-5,22-2,21-11,32-9,45-9,50-6,47-6,36-3,33 0,-1-1,1-5,-13-9,-26-6,-30 1,-34-3,-48 4,-42 4,-31 6,-13 4,-3 3,2 2,1 2,-11-1,-18 1,-10 1,0-2,6 1,32-1,32 0,35-6,27-2,12 1,0 1,-13 2,-19 2,-19 0,-9-4,-5-8,5 0,16-6,16-3,22-4,26-4,14 4,2 2,-12-4,-13 6,-19 0,-26 5,-31 4,-34 5,-46 4,-27 4,-18 1,-13 0,-2 1,21 0,27-1,44 1,52-1,41 0,41 7,22 1,23-1,18-2,6-1,-19-1,-21-2,-25 0,-29 5,-48 1,-43 1,-39-3,-25 5,-4-1,7 0,16-2,30-3,41-2,39 0,26-2,17 0,7 0,-5-2,-18 9,-29-1,-23 2,-21 3,-6 7,-10-1,-2-2,0-4,2-5,3-2,2-1,0-3,3-2,1 2,-1-1,0 1,1 5,-9 3,-4-2,0 1,4-3,1-2,3-1,3 1,-5-2,0-2,20 2,30 0,47 0,48 0,45-1,23 1,10 0,-5 0,-5 0,-8 0,-16 0,-24 0,-31 0,-26 0,-31 0,-51 0,-53 0,-38 0,-23 7,-17 0,0 6,9 1,19-2,22-4,22-2,22 3,24 0,34-1,47-3,53-1,28-3,25 0,8-1,-13 0,-25 0,-28-1,-49 1,-52 0,-71 0,-56 0,-32 0,-22 0,-2 0,22 0,31 0,36 5,43 9,52 7,72 6,54 4,49-4,34-6,8-5,-15-8,-37-3,-46-4,-47-1,-52-1,-41-1,-31 1,-18 0,-3 0,4 1,23 0,41 0,52 0,46-7,48-6,45-2,14-3,8 0,2-3,-20 5,-26 2,-41 5,-36 3,-30 4,-26-5,-30-5,-29-4,-31 5,-39 0,-33 6,-19 1,-3 3,12 0,24 1,28 1,39-1,43 1,39-1,27 0,11 0,-2 0,-10 0,-11 0,-15-5,-24-3,-38 1,-29 2,-39-1,-43 4,-21 1,-17 1,-13 0,11 0,30 0,34 0,32 1,33-1,48 0,56-7,69-5,65-21,51-14,40-7,5-4,-15 0,-38 7,-58 10,-51 12,-50 6,-37 0,-31 5,-35 5,-32 6,-31 2,-28 3,-31 2,-26 2,-18 4,-6 3,24-1,34 3,36 2,35 2,48 1,41 2,36-1,37 1,20-2,6-4,-8-3,-19 2,-21-2,-22 6,-23 4,-23 0,-12 2,-3 3,5-2,11-5,16-6,12-4,7-4,0-1,-11 3,-20 8,8 1,14-3,26 0,22-6,7-1,-7-2,-20-2,-31 0,-29 0,-24-1,-22 1,-12-1,-5 1,-7 0,-5 0,-3 0,-3 0,8 0,7 0,2 0,6 0,4 0,7 0,6 0,6 0,5 0,3 0,1 0,-5 0,-10 0,-21 0,-24 0,-16 5,-14 9,-6 7,4-1,18 5,20-6,40-2,53-19,73-20,59-16,62-15,47-20,37-11,20 0,-8 5,-42 12,-61 19,-59 14,-53 10,-42 2,-38 5,-34 6,-36 3,-46 5,-54 2,-48 1,-34 1,-33 1,4-2,0 12,15 4,18 6,23-3,18-4,27-3,26-6,30-2,26-2,24-2,16 0,15-2,13 7,23 2,60 1,62-3,60-1,63-2,44-1,22 1,7-2,-15-2,-41 2,-57 0,-56 0,-60 0,-69 6,-64 1,-79 6,-59 6,-69 12,-40 0,-31 1,-7 2,14-7,37-2,62-3,53-8,49-5,44 2,39-1,35-4,38-1,42-1,39-2,27-2,12 0,-14 0,-26-2,-29 2,-30 5,-37 3,-44 5,-35 1,-25 3,-35 5,-20 5,-11 2,9-2,14-1,23-4,27 0,46-6,54-3,60-5,72-3,55-4,42 1,40-4,5 1,-11 1,-26-1,-50 1,-75-2,-81 2,-69 0,-56 0,-60 0,-56 0,-34 0,-18 0,2 0,17 0,26 7,35 1,39-2,54 0,60-2,62-6,64-16,43-11,25-10,9-6,-21-6,-37 5,-38 11,-52 11,-63 10,-63 8,-58 3,-43 3,-8 3,14-1,25-1,31 1,36-6,29-9,37-2,34 2,54-3,38 1,27-2,-2 2,-21 2,-26 5,-34 3,-33 2,-25 2,-24 1,-16 1,-8-1,8 2,25-2,28 1,35-1,37 0,16 0,2 0,-15 0,-17 0,-31 0,-37 5,-48 9,-36 0,-27 6,-12-2,10-4,18-4,25 2,27-1,29-3,25-2,19-2,13-2,2-2,-2 0,-7 0,-4 5,-9 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45968-0CDB-4A37-9C90-E578DA5AA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 Report</Template>
  <TotalTime>5</TotalTime>
  <Pages>20</Pages>
  <Words>4529</Words>
  <Characters>24609</Characters>
  <Application>Microsoft Office Word</Application>
  <DocSecurity>0</DocSecurity>
  <Lines>791</Lines>
  <Paragraphs>358</Paragraphs>
  <ScaleCrop>false</ScaleCrop>
  <HeadingPairs>
    <vt:vector size="2" baseType="variant">
      <vt:variant>
        <vt:lpstr>Title</vt:lpstr>
      </vt:variant>
      <vt:variant>
        <vt:i4>1</vt:i4>
      </vt:variant>
    </vt:vector>
  </HeadingPairs>
  <TitlesOfParts>
    <vt:vector size="1" baseType="lpstr">
      <vt:lpstr>Blank Report</vt:lpstr>
    </vt:vector>
  </TitlesOfParts>
  <Manager>160805 v1.8</Manager>
  <Company>GTA Consultants</Company>
  <LinksUpToDate>false</LinksUpToDate>
  <CharactersWithSpaces>28894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 Report</dc:title>
  <dc:subject>Reports</dc:subject>
  <dc:creator>Tim Judd</dc:creator>
  <cp:keywords>Report</cp:keywords>
  <cp:lastModifiedBy>Jillian Woolmer</cp:lastModifiedBy>
  <cp:revision>4</cp:revision>
  <cp:lastPrinted>2018-06-20T06:26:00Z</cp:lastPrinted>
  <dcterms:created xsi:type="dcterms:W3CDTF">2018-10-22T02:54:00Z</dcterms:created>
  <dcterms:modified xsi:type="dcterms:W3CDTF">2018-10-23T03:29:00Z</dcterms:modified>
  <cp:category>Reports</cp:category>
  <cp:contentStatus>v1.8</cp:contentStatus>
  <cp:version>v1.8</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