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247C9" w14:textId="77777777" w:rsidR="00884BE5" w:rsidRPr="00F94F2C" w:rsidRDefault="00884BE5" w:rsidP="006B6112">
      <w:pPr>
        <w:tabs>
          <w:tab w:val="left" w:pos="9026"/>
        </w:tabs>
        <w:spacing w:before="2"/>
        <w:ind w:right="-46"/>
        <w:rPr>
          <w:rFonts w:ascii="Arial" w:hAnsi="Arial" w:cs="Arial"/>
          <w:b/>
        </w:rPr>
      </w:pPr>
      <w:bookmarkStart w:id="0" w:name="_top"/>
      <w:bookmarkEnd w:id="0"/>
    </w:p>
    <w:p w14:paraId="17D8D35F" w14:textId="77777777" w:rsidR="00884BE5" w:rsidRPr="00F94F2C" w:rsidRDefault="00884BE5" w:rsidP="006B6112">
      <w:pPr>
        <w:tabs>
          <w:tab w:val="left" w:pos="9026"/>
        </w:tabs>
        <w:spacing w:before="2"/>
        <w:ind w:right="-46"/>
        <w:rPr>
          <w:rFonts w:ascii="Arial" w:hAnsi="Arial" w:cs="Arial"/>
          <w:b/>
        </w:rPr>
      </w:pPr>
    </w:p>
    <w:p w14:paraId="7431A5D2" w14:textId="77777777" w:rsidR="00884BE5" w:rsidRPr="00F94F2C" w:rsidRDefault="00884BE5" w:rsidP="006B6112">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61312" behindDoc="0" locked="0" layoutInCell="1" allowOverlap="1" wp14:anchorId="5A616D12" wp14:editId="66A243F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083E4C"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ascii="Arial" w:hAnsi="Arial" w:cs="Arial"/>
          <w:b/>
        </w:rPr>
        <w:t xml:space="preserve"> </w:t>
      </w:r>
    </w:p>
    <w:p w14:paraId="2FB35FFA" w14:textId="77777777" w:rsidR="00884BE5" w:rsidRPr="00F94F2C" w:rsidRDefault="00884BE5" w:rsidP="006B6112">
      <w:pPr>
        <w:tabs>
          <w:tab w:val="left" w:pos="9026"/>
        </w:tabs>
        <w:spacing w:before="2"/>
        <w:ind w:right="-46"/>
        <w:rPr>
          <w:rFonts w:ascii="Arial" w:hAnsi="Arial" w:cs="Arial"/>
          <w:b/>
        </w:rPr>
      </w:pPr>
    </w:p>
    <w:p w14:paraId="0F75C8DF" w14:textId="77777777" w:rsidR="00884BE5" w:rsidRPr="00F94F2C" w:rsidRDefault="00884BE5" w:rsidP="006B6112">
      <w:pPr>
        <w:tabs>
          <w:tab w:val="left" w:pos="9026"/>
        </w:tabs>
        <w:spacing w:before="2"/>
        <w:ind w:right="-46"/>
        <w:rPr>
          <w:rFonts w:ascii="Arial" w:hAnsi="Arial" w:cs="Arial"/>
        </w:rPr>
      </w:pPr>
      <w:r>
        <w:rPr>
          <w:rFonts w:ascii="Arial" w:hAnsi="Arial" w:cs="Arial"/>
        </w:rPr>
        <w:t>Council</w:t>
      </w:r>
    </w:p>
    <w:p w14:paraId="34A7DEB1" w14:textId="77777777" w:rsidR="00884BE5" w:rsidRPr="00F94F2C" w:rsidRDefault="00884BE5" w:rsidP="006B6112">
      <w:pPr>
        <w:tabs>
          <w:tab w:val="left" w:pos="9026"/>
        </w:tabs>
        <w:spacing w:before="2"/>
        <w:ind w:right="-46"/>
        <w:rPr>
          <w:rFonts w:ascii="Arial" w:hAnsi="Arial" w:cs="Arial"/>
        </w:rPr>
      </w:pPr>
    </w:p>
    <w:p w14:paraId="2716F150" w14:textId="77777777" w:rsidR="00884BE5" w:rsidRPr="00F94F2C" w:rsidRDefault="00884BE5" w:rsidP="006B6112">
      <w:pPr>
        <w:tabs>
          <w:tab w:val="left" w:pos="9026"/>
        </w:tabs>
        <w:spacing w:before="2"/>
        <w:ind w:right="-46"/>
        <w:rPr>
          <w:rFonts w:ascii="Arial" w:hAnsi="Arial" w:cs="Arial"/>
        </w:rPr>
      </w:pPr>
    </w:p>
    <w:p w14:paraId="363448B4" w14:textId="77777777" w:rsidR="00884BE5" w:rsidRPr="00F94F2C" w:rsidRDefault="00F23847" w:rsidP="006B6112">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884BE5" w:rsidRPr="00F94F2C">
          <w:rPr>
            <w:rStyle w:val="Hyperlink"/>
            <w:rFonts w:cs="Arial"/>
            <w:b/>
            <w:bCs/>
          </w:rPr>
          <w:t>Policy Purpose</w:t>
        </w:r>
      </w:hyperlink>
    </w:p>
    <w:p w14:paraId="0ED5F58A" w14:textId="77777777" w:rsidR="00884BE5" w:rsidRPr="00F94F2C" w:rsidRDefault="00884BE5" w:rsidP="006B6112">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9264" behindDoc="0" locked="0" layoutInCell="1" allowOverlap="1" wp14:anchorId="7A159724" wp14:editId="2954466D">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E2A1A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413961EF" w14:textId="7CC6FA8F" w:rsidR="00884BE5" w:rsidRPr="00F94F2C" w:rsidRDefault="00884BE5" w:rsidP="006B6112">
      <w:pPr>
        <w:tabs>
          <w:tab w:val="left" w:pos="9026"/>
        </w:tabs>
        <w:spacing w:before="2"/>
        <w:ind w:right="-46"/>
        <w:rPr>
          <w:rFonts w:ascii="Arial" w:hAnsi="Arial" w:cs="Arial"/>
        </w:rPr>
      </w:pPr>
      <w:r>
        <w:rPr>
          <w:rFonts w:ascii="Arial" w:hAnsi="Arial" w:cs="Arial"/>
        </w:rPr>
        <w:t xml:space="preserve">This policy provides </w:t>
      </w:r>
      <w:r w:rsidR="006B6112">
        <w:rPr>
          <w:rFonts w:ascii="Arial" w:hAnsi="Arial" w:cs="Arial"/>
        </w:rPr>
        <w:t>guidance for</w:t>
      </w:r>
      <w:r>
        <w:rPr>
          <w:rFonts w:ascii="Arial" w:hAnsi="Arial" w:cs="Arial"/>
        </w:rPr>
        <w:t xml:space="preserve"> </w:t>
      </w:r>
      <w:r w:rsidRPr="006141C8">
        <w:rPr>
          <w:rFonts w:ascii="Arial" w:hAnsi="Arial" w:cs="Arial"/>
        </w:rPr>
        <w:t>the acquisition of legal and o</w:t>
      </w:r>
      <w:r>
        <w:rPr>
          <w:rFonts w:ascii="Arial" w:hAnsi="Arial" w:cs="Arial"/>
        </w:rPr>
        <w:t>ther expert advice, as required, and also provides</w:t>
      </w:r>
      <w:r w:rsidRPr="00351D64">
        <w:rPr>
          <w:rFonts w:ascii="Arial" w:hAnsi="Arial" w:cs="Arial"/>
        </w:rPr>
        <w:t xml:space="preserve"> a system enabling advice and the ongoing status of </w:t>
      </w:r>
      <w:r>
        <w:rPr>
          <w:rFonts w:ascii="Arial" w:hAnsi="Arial" w:cs="Arial"/>
        </w:rPr>
        <w:t>legal proceedings of the City of Cockburn</w:t>
      </w:r>
      <w:r w:rsidRPr="00351D64">
        <w:rPr>
          <w:rFonts w:ascii="Arial" w:hAnsi="Arial" w:cs="Arial"/>
        </w:rPr>
        <w:t xml:space="preserve"> to be</w:t>
      </w:r>
      <w:r>
        <w:rPr>
          <w:rFonts w:ascii="Arial" w:hAnsi="Arial" w:cs="Arial"/>
        </w:rPr>
        <w:t xml:space="preserve"> </w:t>
      </w:r>
      <w:r w:rsidRPr="00351D64">
        <w:rPr>
          <w:rFonts w:ascii="Arial" w:hAnsi="Arial" w:cs="Arial"/>
        </w:rPr>
        <w:t>provided to Elected Members on a regular basis.</w:t>
      </w:r>
    </w:p>
    <w:p w14:paraId="516EED82" w14:textId="77777777" w:rsidR="00884BE5" w:rsidRPr="00F94F2C" w:rsidRDefault="00884BE5" w:rsidP="006B6112">
      <w:pPr>
        <w:tabs>
          <w:tab w:val="left" w:pos="9026"/>
        </w:tabs>
        <w:spacing w:before="2"/>
        <w:ind w:right="-46"/>
        <w:rPr>
          <w:rFonts w:ascii="Arial" w:hAnsi="Arial" w:cs="Arial"/>
        </w:rPr>
      </w:pPr>
    </w:p>
    <w:p w14:paraId="279A6C58" w14:textId="77777777" w:rsidR="00884BE5" w:rsidRPr="00F94F2C" w:rsidRDefault="00884BE5" w:rsidP="006B6112">
      <w:pPr>
        <w:tabs>
          <w:tab w:val="left" w:pos="9026"/>
        </w:tabs>
        <w:spacing w:before="2"/>
        <w:ind w:right="-46"/>
        <w:rPr>
          <w:rFonts w:ascii="Arial" w:hAnsi="Arial" w:cs="Arial"/>
        </w:rPr>
      </w:pPr>
    </w:p>
    <w:p w14:paraId="6A3B36D2" w14:textId="77777777" w:rsidR="00884BE5" w:rsidRPr="00F94F2C" w:rsidRDefault="00F23847" w:rsidP="006B6112">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884BE5" w:rsidRPr="00F94F2C">
          <w:rPr>
            <w:rStyle w:val="Hyperlink"/>
            <w:rFonts w:cs="Arial"/>
            <w:b/>
            <w:bCs/>
          </w:rPr>
          <w:t>Policy Statement</w:t>
        </w:r>
      </w:hyperlink>
    </w:p>
    <w:p w14:paraId="7CB301BC" w14:textId="77777777" w:rsidR="00884BE5" w:rsidRPr="00F94F2C" w:rsidRDefault="00884BE5" w:rsidP="006B6112">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60288" behindDoc="0" locked="0" layoutInCell="1" allowOverlap="1" wp14:anchorId="211E914D" wp14:editId="2CB8F850">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1F78D9"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7A567544" w14:textId="77777777" w:rsidR="00884BE5" w:rsidRPr="006141C8" w:rsidRDefault="00F953AB" w:rsidP="006B6112">
      <w:pPr>
        <w:rPr>
          <w:rFonts w:ascii="Arial" w:hAnsi="Arial" w:cs="Arial"/>
        </w:rPr>
      </w:pPr>
      <w:r>
        <w:rPr>
          <w:rFonts w:ascii="Arial" w:hAnsi="Arial" w:cs="Arial"/>
        </w:rPr>
        <w:t>The City of Cockburn</w:t>
      </w:r>
      <w:r w:rsidR="00884BE5" w:rsidRPr="006141C8">
        <w:rPr>
          <w:rFonts w:ascii="Arial" w:hAnsi="Arial" w:cs="Arial"/>
        </w:rPr>
        <w:t xml:space="preserve"> is required to seek legal and other expert advice on </w:t>
      </w:r>
      <w:r>
        <w:rPr>
          <w:rFonts w:ascii="Arial" w:hAnsi="Arial" w:cs="Arial"/>
        </w:rPr>
        <w:t>a regular</w:t>
      </w:r>
      <w:r w:rsidR="00884BE5" w:rsidRPr="006141C8">
        <w:rPr>
          <w:rFonts w:ascii="Arial" w:hAnsi="Arial" w:cs="Arial"/>
        </w:rPr>
        <w:t xml:space="preserve"> basis, to ensure its best interests are protected at all times.</w:t>
      </w:r>
      <w:r w:rsidR="00884BE5">
        <w:rPr>
          <w:rFonts w:ascii="Arial" w:hAnsi="Arial" w:cs="Arial"/>
        </w:rPr>
        <w:t xml:space="preserve"> </w:t>
      </w:r>
      <w:r w:rsidR="00884BE5" w:rsidRPr="006141C8">
        <w:rPr>
          <w:rFonts w:ascii="Arial" w:hAnsi="Arial" w:cs="Arial"/>
        </w:rPr>
        <w:t>The City of Cockburn is</w:t>
      </w:r>
      <w:r w:rsidR="00884BE5">
        <w:rPr>
          <w:rFonts w:ascii="Arial" w:hAnsi="Arial" w:cs="Arial"/>
        </w:rPr>
        <w:t xml:space="preserve"> also</w:t>
      </w:r>
      <w:r w:rsidR="00884BE5" w:rsidRPr="006141C8">
        <w:rPr>
          <w:rFonts w:ascii="Arial" w:hAnsi="Arial" w:cs="Arial"/>
        </w:rPr>
        <w:t xml:space="preserve"> frequently a party to legal proceedings, either as a result of initiating actions, or as a result of responding to actions. </w:t>
      </w:r>
    </w:p>
    <w:p w14:paraId="61DDA82A" w14:textId="77777777" w:rsidR="00884BE5" w:rsidRPr="00F94F2C" w:rsidRDefault="00884BE5" w:rsidP="006B6112">
      <w:pPr>
        <w:tabs>
          <w:tab w:val="left" w:pos="9026"/>
        </w:tabs>
        <w:spacing w:before="2"/>
        <w:ind w:right="-46"/>
        <w:rPr>
          <w:rFonts w:ascii="Arial" w:hAnsi="Arial" w:cs="Arial"/>
        </w:rPr>
      </w:pPr>
    </w:p>
    <w:p w14:paraId="0F8933D8" w14:textId="7BA97191" w:rsidR="00884BE5" w:rsidRPr="006B6112" w:rsidRDefault="006B6112" w:rsidP="006B6112">
      <w:pPr>
        <w:autoSpaceDE w:val="0"/>
        <w:autoSpaceDN w:val="0"/>
        <w:adjustRightInd w:val="0"/>
        <w:rPr>
          <w:rFonts w:ascii="Arial" w:hAnsi="Arial" w:cs="Arial"/>
          <w:lang w:eastAsia="en-US"/>
        </w:rPr>
      </w:pPr>
      <w:r>
        <w:rPr>
          <w:rFonts w:ascii="Arial" w:hAnsi="Arial" w:cs="Arial"/>
          <w:lang w:eastAsia="en-US"/>
        </w:rPr>
        <w:t>1.</w:t>
      </w:r>
      <w:r>
        <w:rPr>
          <w:rFonts w:ascii="Arial" w:hAnsi="Arial" w:cs="Arial"/>
          <w:lang w:eastAsia="en-US"/>
        </w:rPr>
        <w:tab/>
      </w:r>
      <w:r w:rsidR="00884BE5" w:rsidRPr="006B6112">
        <w:rPr>
          <w:rFonts w:ascii="Arial" w:hAnsi="Arial" w:cs="Arial"/>
          <w:lang w:eastAsia="en-US"/>
        </w:rPr>
        <w:t>Application</w:t>
      </w:r>
    </w:p>
    <w:p w14:paraId="1D969E1E" w14:textId="77777777" w:rsidR="00884BE5" w:rsidRDefault="00884BE5" w:rsidP="006B6112">
      <w:pPr>
        <w:autoSpaceDE w:val="0"/>
        <w:autoSpaceDN w:val="0"/>
        <w:adjustRightInd w:val="0"/>
        <w:rPr>
          <w:rFonts w:ascii="Arial" w:hAnsi="Arial" w:cs="Arial"/>
          <w:lang w:eastAsia="en-US"/>
        </w:rPr>
      </w:pPr>
    </w:p>
    <w:p w14:paraId="363CA4AA" w14:textId="77777777" w:rsidR="00884BE5" w:rsidRDefault="00884BE5" w:rsidP="006B6112">
      <w:pPr>
        <w:autoSpaceDE w:val="0"/>
        <w:autoSpaceDN w:val="0"/>
        <w:adjustRightInd w:val="0"/>
        <w:ind w:left="720"/>
        <w:rPr>
          <w:rFonts w:ascii="Arial" w:hAnsi="Arial" w:cs="Arial"/>
          <w:lang w:eastAsia="en-US"/>
        </w:rPr>
      </w:pPr>
      <w:r>
        <w:rPr>
          <w:rFonts w:ascii="Arial" w:hAnsi="Arial" w:cs="Arial"/>
          <w:lang w:eastAsia="en-US"/>
        </w:rPr>
        <w:t xml:space="preserve">This Policy applies to in relation to legal &amp; </w:t>
      </w:r>
      <w:r w:rsidRPr="006141C8">
        <w:rPr>
          <w:rFonts w:ascii="Arial" w:hAnsi="Arial" w:cs="Arial"/>
          <w:lang w:eastAsia="en-US"/>
        </w:rPr>
        <w:t>other expert advice</w:t>
      </w:r>
      <w:r>
        <w:rPr>
          <w:rFonts w:ascii="Arial" w:hAnsi="Arial" w:cs="Arial"/>
          <w:lang w:eastAsia="en-US"/>
        </w:rPr>
        <w:t xml:space="preserve"> sought by </w:t>
      </w:r>
      <w:r w:rsidR="00F953AB">
        <w:rPr>
          <w:rFonts w:ascii="Arial" w:hAnsi="Arial" w:cs="Arial"/>
          <w:lang w:eastAsia="en-US"/>
        </w:rPr>
        <w:t>the City of Cockburn</w:t>
      </w:r>
      <w:r>
        <w:rPr>
          <w:rFonts w:ascii="Arial" w:hAnsi="Arial" w:cs="Arial"/>
          <w:lang w:eastAsia="en-US"/>
        </w:rPr>
        <w:t>, and</w:t>
      </w:r>
      <w:r w:rsidRPr="006141C8">
        <w:rPr>
          <w:rFonts w:ascii="Arial" w:hAnsi="Arial" w:cs="Arial"/>
          <w:lang w:eastAsia="en-US"/>
        </w:rPr>
        <w:t xml:space="preserve"> </w:t>
      </w:r>
      <w:r>
        <w:rPr>
          <w:rFonts w:ascii="Arial" w:hAnsi="Arial" w:cs="Arial"/>
          <w:lang w:eastAsia="en-US"/>
        </w:rPr>
        <w:t>legal proceedings commenced</w:t>
      </w:r>
      <w:r w:rsidR="00F953AB">
        <w:rPr>
          <w:rFonts w:ascii="Arial" w:hAnsi="Arial" w:cs="Arial"/>
          <w:lang w:eastAsia="en-US"/>
        </w:rPr>
        <w:t xml:space="preserve"> or responded to by the City</w:t>
      </w:r>
      <w:r>
        <w:rPr>
          <w:rFonts w:ascii="Arial" w:hAnsi="Arial" w:cs="Arial"/>
          <w:lang w:eastAsia="en-US"/>
        </w:rPr>
        <w:t xml:space="preserve">, or any person acting in their capacity as a representative of the City and for whom the City </w:t>
      </w:r>
      <w:r w:rsidR="00F953AB">
        <w:rPr>
          <w:rFonts w:ascii="Arial" w:hAnsi="Arial" w:cs="Arial"/>
          <w:lang w:eastAsia="en-US"/>
        </w:rPr>
        <w:t>is</w:t>
      </w:r>
      <w:r>
        <w:rPr>
          <w:rFonts w:ascii="Arial" w:hAnsi="Arial" w:cs="Arial"/>
          <w:lang w:eastAsia="en-US"/>
        </w:rPr>
        <w:t xml:space="preserve"> vicariously liable.</w:t>
      </w:r>
    </w:p>
    <w:p w14:paraId="4F85D756" w14:textId="77777777" w:rsidR="00884BE5" w:rsidRDefault="00884BE5" w:rsidP="006B6112">
      <w:pPr>
        <w:autoSpaceDE w:val="0"/>
        <w:autoSpaceDN w:val="0"/>
        <w:adjustRightInd w:val="0"/>
        <w:ind w:firstLine="720"/>
        <w:rPr>
          <w:rFonts w:ascii="Arial" w:hAnsi="Arial" w:cs="Arial"/>
          <w:lang w:eastAsia="en-US"/>
        </w:rPr>
      </w:pPr>
    </w:p>
    <w:p w14:paraId="5CA2E651" w14:textId="7573F5DA" w:rsidR="00884BE5" w:rsidRPr="006B6112" w:rsidRDefault="006B6112" w:rsidP="006B6112">
      <w:pPr>
        <w:autoSpaceDE w:val="0"/>
        <w:autoSpaceDN w:val="0"/>
        <w:adjustRightInd w:val="0"/>
        <w:rPr>
          <w:rFonts w:ascii="Arial" w:hAnsi="Arial" w:cs="Arial"/>
          <w:lang w:eastAsia="en-US"/>
        </w:rPr>
      </w:pPr>
      <w:r>
        <w:rPr>
          <w:rFonts w:ascii="Arial" w:hAnsi="Arial" w:cs="Arial"/>
          <w:lang w:eastAsia="en-US"/>
        </w:rPr>
        <w:t>2.</w:t>
      </w:r>
      <w:r>
        <w:rPr>
          <w:rFonts w:ascii="Arial" w:hAnsi="Arial" w:cs="Arial"/>
          <w:lang w:eastAsia="en-US"/>
        </w:rPr>
        <w:tab/>
      </w:r>
      <w:r w:rsidR="00884BE5" w:rsidRPr="006B6112">
        <w:rPr>
          <w:rFonts w:ascii="Arial" w:hAnsi="Arial" w:cs="Arial"/>
          <w:lang w:eastAsia="en-US"/>
        </w:rPr>
        <w:t>Obtaining Legal &amp; Other Expert Advice</w:t>
      </w:r>
    </w:p>
    <w:p w14:paraId="706A96BA" w14:textId="77777777" w:rsidR="00884BE5" w:rsidRDefault="00884BE5" w:rsidP="006B6112">
      <w:pPr>
        <w:autoSpaceDE w:val="0"/>
        <w:autoSpaceDN w:val="0"/>
        <w:adjustRightInd w:val="0"/>
        <w:rPr>
          <w:rFonts w:ascii="Arial" w:hAnsi="Arial" w:cs="Arial"/>
          <w:b/>
          <w:lang w:eastAsia="en-US"/>
        </w:rPr>
      </w:pPr>
    </w:p>
    <w:p w14:paraId="44254D97" w14:textId="08537D9B" w:rsidR="00884BE5" w:rsidRPr="006B6112" w:rsidRDefault="006B6112" w:rsidP="006B6112">
      <w:pPr>
        <w:ind w:left="1440" w:right="244" w:hanging="720"/>
        <w:rPr>
          <w:rFonts w:ascii="Arial" w:hAnsi="Arial"/>
          <w:szCs w:val="20"/>
          <w:lang w:eastAsia="en-US"/>
        </w:rPr>
      </w:pPr>
      <w:r>
        <w:rPr>
          <w:rFonts w:ascii="Arial" w:hAnsi="Arial"/>
          <w:szCs w:val="20"/>
          <w:lang w:eastAsia="en-US"/>
        </w:rPr>
        <w:t>2.1</w:t>
      </w:r>
      <w:r>
        <w:rPr>
          <w:rFonts w:ascii="Arial" w:hAnsi="Arial"/>
          <w:szCs w:val="20"/>
          <w:lang w:eastAsia="en-US"/>
        </w:rPr>
        <w:tab/>
      </w:r>
      <w:r w:rsidR="00884BE5" w:rsidRPr="006B6112">
        <w:rPr>
          <w:rFonts w:ascii="Arial" w:hAnsi="Arial"/>
          <w:szCs w:val="20"/>
          <w:lang w:eastAsia="en-US"/>
        </w:rPr>
        <w:t xml:space="preserve">In this Policy “legal advice” </w:t>
      </w:r>
      <w:r>
        <w:rPr>
          <w:rFonts w:ascii="Arial" w:hAnsi="Arial"/>
          <w:szCs w:val="20"/>
          <w:lang w:eastAsia="en-US"/>
        </w:rPr>
        <w:t xml:space="preserve">means advice provided by a local legal practitioner as defined in the </w:t>
      </w:r>
      <w:r w:rsidRPr="006B6112">
        <w:rPr>
          <w:rFonts w:ascii="Arial" w:hAnsi="Arial"/>
          <w:i/>
          <w:iCs/>
          <w:szCs w:val="20"/>
          <w:lang w:eastAsia="en-US"/>
        </w:rPr>
        <w:t>Legal Profession Uniform Law Application Act 2022</w:t>
      </w:r>
      <w:r w:rsidR="00884BE5" w:rsidRPr="006B6112">
        <w:rPr>
          <w:rFonts w:ascii="Arial" w:hAnsi="Arial"/>
          <w:szCs w:val="20"/>
          <w:lang w:eastAsia="en-US"/>
        </w:rPr>
        <w:t xml:space="preserve">. </w:t>
      </w:r>
    </w:p>
    <w:p w14:paraId="661E629C" w14:textId="77777777" w:rsidR="00884BE5" w:rsidRPr="00626C16" w:rsidRDefault="00884BE5" w:rsidP="006B6112">
      <w:pPr>
        <w:suppressAutoHyphens/>
        <w:rPr>
          <w:rFonts w:ascii="Arial" w:hAnsi="Arial"/>
          <w:bCs/>
          <w:szCs w:val="20"/>
          <w:lang w:eastAsia="en-US"/>
        </w:rPr>
      </w:pPr>
    </w:p>
    <w:p w14:paraId="36B9E2D3" w14:textId="10EDD67D" w:rsidR="00884BE5" w:rsidRPr="006B6112" w:rsidRDefault="006B6112" w:rsidP="006B6112">
      <w:pPr>
        <w:suppressAutoHyphens/>
        <w:ind w:left="1440" w:hanging="720"/>
        <w:rPr>
          <w:rFonts w:ascii="Arial" w:hAnsi="Arial"/>
          <w:bCs/>
          <w:szCs w:val="20"/>
          <w:lang w:eastAsia="en-US"/>
        </w:rPr>
      </w:pPr>
      <w:r>
        <w:rPr>
          <w:rFonts w:ascii="Arial" w:hAnsi="Arial"/>
          <w:bCs/>
          <w:szCs w:val="20"/>
          <w:lang w:eastAsia="en-US"/>
        </w:rPr>
        <w:t>2.2</w:t>
      </w:r>
      <w:r>
        <w:rPr>
          <w:rFonts w:ascii="Arial" w:hAnsi="Arial"/>
          <w:bCs/>
          <w:szCs w:val="20"/>
          <w:lang w:eastAsia="en-US"/>
        </w:rPr>
        <w:tab/>
      </w:r>
      <w:r w:rsidR="00884BE5" w:rsidRPr="006B6112">
        <w:rPr>
          <w:rFonts w:ascii="Arial" w:hAnsi="Arial"/>
          <w:bCs/>
          <w:szCs w:val="20"/>
          <w:lang w:eastAsia="en-US"/>
        </w:rPr>
        <w:t>Other expert advice includes that obtained from practitioners qualified in areas of specific professional expertise or knowledge.  Examples include advice sought from consulting firms or individuals and from employees of federal or state government agencies with whom Council has binding contractual or statutory obligations.</w:t>
      </w:r>
    </w:p>
    <w:p w14:paraId="143F7E90" w14:textId="77777777" w:rsidR="00884BE5" w:rsidRPr="00626C16" w:rsidRDefault="00884BE5" w:rsidP="006B6112">
      <w:pPr>
        <w:suppressAutoHyphens/>
        <w:rPr>
          <w:rFonts w:ascii="Arial" w:hAnsi="Arial"/>
          <w:b/>
          <w:szCs w:val="20"/>
          <w:lang w:eastAsia="en-US"/>
        </w:rPr>
      </w:pPr>
    </w:p>
    <w:p w14:paraId="62E71FD8" w14:textId="08024EF9" w:rsidR="00884BE5" w:rsidRPr="006B6112" w:rsidRDefault="006B6112" w:rsidP="006B6112">
      <w:pPr>
        <w:ind w:left="1440" w:hanging="720"/>
        <w:rPr>
          <w:rFonts w:ascii="Arial" w:hAnsi="Arial"/>
          <w:szCs w:val="20"/>
          <w:lang w:eastAsia="en-US"/>
        </w:rPr>
      </w:pPr>
      <w:r>
        <w:rPr>
          <w:rFonts w:ascii="Arial" w:hAnsi="Arial"/>
          <w:szCs w:val="20"/>
          <w:lang w:eastAsia="en-US"/>
        </w:rPr>
        <w:t>2.3</w:t>
      </w:r>
      <w:r>
        <w:rPr>
          <w:rFonts w:ascii="Arial" w:hAnsi="Arial"/>
          <w:szCs w:val="20"/>
          <w:lang w:eastAsia="en-US"/>
        </w:rPr>
        <w:tab/>
      </w:r>
      <w:r w:rsidR="00884BE5" w:rsidRPr="006B6112">
        <w:rPr>
          <w:rFonts w:ascii="Arial" w:hAnsi="Arial"/>
          <w:szCs w:val="20"/>
          <w:lang w:eastAsia="en-US"/>
        </w:rPr>
        <w:t>The Chief Executive Officer is authorised to obtain legal and other expert advice as is deemed necessary to maintain the proper administration of Council affairs, subject to the following conditions:-</w:t>
      </w:r>
    </w:p>
    <w:p w14:paraId="57BD90E3" w14:textId="77777777" w:rsidR="00884BE5" w:rsidRPr="00626C16" w:rsidRDefault="00884BE5" w:rsidP="006B6112">
      <w:pPr>
        <w:ind w:right="244"/>
        <w:rPr>
          <w:rFonts w:ascii="Arial" w:hAnsi="Arial"/>
          <w:szCs w:val="20"/>
          <w:lang w:eastAsia="en-US"/>
        </w:rPr>
      </w:pPr>
    </w:p>
    <w:p w14:paraId="1E6C3221" w14:textId="500CC3BF" w:rsidR="00884BE5" w:rsidRPr="00626C16" w:rsidRDefault="006B6112" w:rsidP="006B6112">
      <w:pPr>
        <w:pStyle w:val="ListParagraph"/>
        <w:tabs>
          <w:tab w:val="left" w:pos="1440"/>
        </w:tabs>
        <w:ind w:left="2160" w:hanging="720"/>
        <w:rPr>
          <w:rFonts w:ascii="Arial" w:hAnsi="Arial"/>
          <w:szCs w:val="20"/>
          <w:lang w:eastAsia="en-US"/>
        </w:rPr>
      </w:pPr>
      <w:r>
        <w:rPr>
          <w:rFonts w:ascii="Arial" w:hAnsi="Arial"/>
          <w:szCs w:val="20"/>
          <w:lang w:eastAsia="en-US"/>
        </w:rPr>
        <w:t>2.3.1</w:t>
      </w:r>
      <w:r>
        <w:rPr>
          <w:rFonts w:ascii="Arial" w:hAnsi="Arial"/>
          <w:szCs w:val="20"/>
          <w:lang w:eastAsia="en-US"/>
        </w:rPr>
        <w:tab/>
      </w:r>
      <w:r w:rsidR="00884BE5" w:rsidRPr="00626C16">
        <w:rPr>
          <w:rFonts w:ascii="Arial" w:hAnsi="Arial"/>
          <w:szCs w:val="20"/>
          <w:lang w:eastAsia="en-US"/>
        </w:rPr>
        <w:t xml:space="preserve">in the instances where Council has resolved or requested to seek legal or other expert advice, a copy of that advice and </w:t>
      </w:r>
      <w:r>
        <w:rPr>
          <w:rFonts w:ascii="Arial" w:hAnsi="Arial"/>
          <w:szCs w:val="20"/>
          <w:lang w:eastAsia="en-US"/>
        </w:rPr>
        <w:t>the City’s</w:t>
      </w:r>
      <w:r w:rsidR="00884BE5" w:rsidRPr="00626C16">
        <w:rPr>
          <w:rFonts w:ascii="Arial" w:hAnsi="Arial"/>
          <w:szCs w:val="20"/>
          <w:lang w:eastAsia="en-US"/>
        </w:rPr>
        <w:t xml:space="preserve"> letter of instruction be provided to all Elected Members as soon as practicable within seven(7) days of receipt by the City unless otherwise resolved by Council;</w:t>
      </w:r>
    </w:p>
    <w:p w14:paraId="37CBD16A" w14:textId="77777777" w:rsidR="00884BE5" w:rsidRPr="00626C16" w:rsidRDefault="00884BE5" w:rsidP="006B6112">
      <w:pPr>
        <w:tabs>
          <w:tab w:val="left" w:pos="720"/>
          <w:tab w:val="left" w:pos="1440"/>
        </w:tabs>
        <w:ind w:left="1422" w:hanging="720"/>
        <w:rPr>
          <w:rFonts w:ascii="Arial" w:hAnsi="Arial"/>
          <w:szCs w:val="20"/>
          <w:lang w:eastAsia="en-US"/>
        </w:rPr>
      </w:pPr>
    </w:p>
    <w:p w14:paraId="212D968B" w14:textId="7AAE0C16" w:rsidR="00884BE5" w:rsidRPr="00626C16" w:rsidRDefault="006B6112" w:rsidP="006B6112">
      <w:pPr>
        <w:pStyle w:val="ListParagraph"/>
        <w:tabs>
          <w:tab w:val="left" w:pos="1440"/>
        </w:tabs>
        <w:ind w:left="2160" w:hanging="720"/>
        <w:rPr>
          <w:rFonts w:ascii="Arial" w:hAnsi="Arial"/>
          <w:szCs w:val="20"/>
          <w:lang w:eastAsia="en-US"/>
        </w:rPr>
      </w:pPr>
      <w:r>
        <w:rPr>
          <w:rFonts w:ascii="Arial" w:hAnsi="Arial"/>
          <w:szCs w:val="20"/>
          <w:lang w:eastAsia="en-US"/>
        </w:rPr>
        <w:lastRenderedPageBreak/>
        <w:t>2.3.2</w:t>
      </w:r>
      <w:r>
        <w:rPr>
          <w:rFonts w:ascii="Arial" w:hAnsi="Arial"/>
          <w:szCs w:val="20"/>
          <w:lang w:eastAsia="en-US"/>
        </w:rPr>
        <w:tab/>
      </w:r>
      <w:r w:rsidR="00884BE5" w:rsidRPr="00626C16">
        <w:rPr>
          <w:rFonts w:ascii="Arial" w:hAnsi="Arial"/>
          <w:szCs w:val="20"/>
          <w:lang w:eastAsia="en-US"/>
        </w:rPr>
        <w:t>where copies of legal or other expert advice are made available to Elected Members, the content of the advice is not permitted to be disclosed to third parties, unless by resolution of Council', following the opinion of the Solicitor or specialist who provided advice to the Council about the possible consequences of making that advice available to a third party</w:t>
      </w:r>
      <w:r>
        <w:rPr>
          <w:rFonts w:ascii="Arial" w:hAnsi="Arial"/>
          <w:szCs w:val="20"/>
          <w:lang w:eastAsia="en-US"/>
        </w:rPr>
        <w:t>.</w:t>
      </w:r>
    </w:p>
    <w:p w14:paraId="6CF50D76" w14:textId="77777777" w:rsidR="00884BE5" w:rsidRPr="00626C16" w:rsidRDefault="00884BE5" w:rsidP="006B6112">
      <w:pPr>
        <w:tabs>
          <w:tab w:val="left" w:pos="720"/>
          <w:tab w:val="left" w:pos="1440"/>
        </w:tabs>
        <w:ind w:left="1422" w:hanging="720"/>
        <w:rPr>
          <w:rFonts w:ascii="Arial" w:hAnsi="Arial"/>
          <w:szCs w:val="20"/>
          <w:lang w:eastAsia="en-US"/>
        </w:rPr>
      </w:pPr>
    </w:p>
    <w:p w14:paraId="10126633" w14:textId="2D785D64" w:rsidR="00884BE5" w:rsidRPr="006B6112" w:rsidRDefault="006B6112" w:rsidP="006B6112">
      <w:pPr>
        <w:suppressAutoHyphens/>
        <w:ind w:left="2160" w:hanging="720"/>
        <w:rPr>
          <w:rFonts w:ascii="Arial" w:hAnsi="Arial"/>
          <w:szCs w:val="20"/>
          <w:lang w:eastAsia="en-US"/>
        </w:rPr>
      </w:pPr>
      <w:r>
        <w:rPr>
          <w:rFonts w:ascii="Arial" w:hAnsi="Arial"/>
          <w:szCs w:val="20"/>
          <w:lang w:eastAsia="en-US"/>
        </w:rPr>
        <w:t>2.3.3</w:t>
      </w:r>
      <w:r>
        <w:rPr>
          <w:rFonts w:ascii="Arial" w:hAnsi="Arial"/>
          <w:szCs w:val="20"/>
          <w:lang w:eastAsia="en-US"/>
        </w:rPr>
        <w:tab/>
      </w:r>
      <w:r w:rsidR="00884BE5" w:rsidRPr="006B6112">
        <w:rPr>
          <w:rFonts w:ascii="Arial" w:hAnsi="Arial"/>
          <w:szCs w:val="20"/>
          <w:lang w:eastAsia="en-US"/>
        </w:rPr>
        <w:t>that where a legal or other expert opinion is sought in relation to an item placed before Council, a note that the item is subject to legal or other expert advice (as appropriate) be included in the relevant Agenda or Minutes.</w:t>
      </w:r>
    </w:p>
    <w:p w14:paraId="2CE76F98" w14:textId="77777777" w:rsidR="00884BE5" w:rsidRPr="00626C16" w:rsidRDefault="00884BE5" w:rsidP="006B6112">
      <w:pPr>
        <w:suppressAutoHyphens/>
        <w:rPr>
          <w:rFonts w:ascii="Arial" w:hAnsi="Arial"/>
          <w:szCs w:val="20"/>
          <w:lang w:eastAsia="en-US"/>
        </w:rPr>
      </w:pPr>
    </w:p>
    <w:p w14:paraId="45B0F57B" w14:textId="051E2440" w:rsidR="00884BE5" w:rsidRPr="006B6112" w:rsidRDefault="006B6112" w:rsidP="006B6112">
      <w:pPr>
        <w:suppressAutoHyphens/>
        <w:ind w:left="2160" w:hanging="720"/>
        <w:rPr>
          <w:rFonts w:ascii="Arial" w:hAnsi="Arial"/>
          <w:szCs w:val="20"/>
          <w:lang w:eastAsia="en-US"/>
        </w:rPr>
      </w:pPr>
      <w:r>
        <w:rPr>
          <w:rFonts w:ascii="Arial" w:hAnsi="Arial"/>
          <w:szCs w:val="20"/>
          <w:lang w:eastAsia="en-US"/>
        </w:rPr>
        <w:t>2.3.4</w:t>
      </w:r>
      <w:r>
        <w:rPr>
          <w:rFonts w:ascii="Arial" w:hAnsi="Arial"/>
          <w:szCs w:val="20"/>
          <w:lang w:eastAsia="en-US"/>
        </w:rPr>
        <w:tab/>
      </w:r>
      <w:r w:rsidR="00884BE5" w:rsidRPr="006B6112">
        <w:rPr>
          <w:rFonts w:ascii="Arial" w:hAnsi="Arial"/>
          <w:szCs w:val="20"/>
          <w:lang w:eastAsia="en-US"/>
        </w:rPr>
        <w:t>before the Council considers an item on an agenda that includes or is based on expert advice (eg legal, environmental, financial) the Council shall have been provided with a copy of that advice (or summary if appropriate) prior to the meeting with adequate time to read and understand the advice before making its decision.</w:t>
      </w:r>
    </w:p>
    <w:p w14:paraId="30C652AA" w14:textId="77777777" w:rsidR="00884BE5" w:rsidRPr="00626C16" w:rsidRDefault="00884BE5" w:rsidP="006B6112">
      <w:pPr>
        <w:suppressAutoHyphens/>
        <w:ind w:left="1440" w:hanging="720"/>
        <w:rPr>
          <w:rFonts w:ascii="Arial" w:hAnsi="Arial"/>
          <w:szCs w:val="20"/>
          <w:lang w:eastAsia="en-US"/>
        </w:rPr>
      </w:pPr>
    </w:p>
    <w:p w14:paraId="435E1B93" w14:textId="3F3F12B3" w:rsidR="00884BE5" w:rsidRPr="006B6112" w:rsidRDefault="006B6112" w:rsidP="006B6112">
      <w:pPr>
        <w:ind w:left="2160" w:hanging="720"/>
        <w:rPr>
          <w:rFonts w:ascii="Arial" w:hAnsi="Arial"/>
          <w:szCs w:val="20"/>
          <w:lang w:eastAsia="en-US"/>
        </w:rPr>
      </w:pPr>
      <w:r>
        <w:rPr>
          <w:rFonts w:ascii="Arial" w:hAnsi="Arial"/>
          <w:szCs w:val="20"/>
          <w:lang w:eastAsia="en-US"/>
        </w:rPr>
        <w:t>2.3.5</w:t>
      </w:r>
      <w:r>
        <w:rPr>
          <w:rFonts w:ascii="Arial" w:hAnsi="Arial"/>
          <w:szCs w:val="20"/>
          <w:lang w:eastAsia="en-US"/>
        </w:rPr>
        <w:tab/>
        <w:t>l</w:t>
      </w:r>
      <w:r w:rsidR="00884BE5" w:rsidRPr="006B6112">
        <w:rPr>
          <w:rFonts w:ascii="Arial" w:hAnsi="Arial"/>
          <w:szCs w:val="20"/>
          <w:lang w:eastAsia="en-US"/>
        </w:rPr>
        <w:t>egal advice sought by Council can only be obtained utilising the services of practitioners who form part of the Panel of Preferred Suppliers, as adopted by Council from time to time, unless, in the CEO’s opinion, it is advantageous to utilise the services of a different provider who has specific expertise in a particular case.</w:t>
      </w:r>
    </w:p>
    <w:p w14:paraId="0C54ABC0" w14:textId="77777777" w:rsidR="00884BE5" w:rsidRPr="00626C16" w:rsidRDefault="00884BE5" w:rsidP="006B6112">
      <w:pPr>
        <w:ind w:left="1440" w:hanging="720"/>
        <w:rPr>
          <w:rFonts w:ascii="Arial" w:hAnsi="Arial"/>
          <w:szCs w:val="20"/>
          <w:lang w:eastAsia="en-US"/>
        </w:rPr>
      </w:pPr>
    </w:p>
    <w:p w14:paraId="274D93F5" w14:textId="1B8D80CD" w:rsidR="00884BE5" w:rsidRPr="006B6112" w:rsidRDefault="006B6112" w:rsidP="006B6112">
      <w:pPr>
        <w:autoSpaceDE w:val="0"/>
        <w:autoSpaceDN w:val="0"/>
        <w:adjustRightInd w:val="0"/>
        <w:rPr>
          <w:rFonts w:ascii="Arial" w:hAnsi="Arial" w:cs="Arial"/>
          <w:lang w:eastAsia="en-US"/>
        </w:rPr>
      </w:pPr>
      <w:r>
        <w:rPr>
          <w:rFonts w:ascii="Arial" w:hAnsi="Arial" w:cs="Arial"/>
          <w:lang w:eastAsia="en-US"/>
        </w:rPr>
        <w:t>3.</w:t>
      </w:r>
      <w:r>
        <w:rPr>
          <w:rFonts w:ascii="Arial" w:hAnsi="Arial" w:cs="Arial"/>
          <w:lang w:eastAsia="en-US"/>
        </w:rPr>
        <w:tab/>
      </w:r>
      <w:r w:rsidR="00884BE5" w:rsidRPr="006B6112">
        <w:rPr>
          <w:rFonts w:ascii="Arial" w:hAnsi="Arial" w:cs="Arial"/>
          <w:lang w:eastAsia="en-US"/>
        </w:rPr>
        <w:t>Commencing Legal Proceedings</w:t>
      </w:r>
    </w:p>
    <w:p w14:paraId="6631E21D" w14:textId="77777777" w:rsidR="00884BE5" w:rsidRDefault="00884BE5" w:rsidP="006B6112">
      <w:pPr>
        <w:autoSpaceDE w:val="0"/>
        <w:autoSpaceDN w:val="0"/>
        <w:adjustRightInd w:val="0"/>
        <w:rPr>
          <w:rFonts w:ascii="Arial" w:hAnsi="Arial" w:cs="Arial"/>
          <w:lang w:eastAsia="en-US"/>
        </w:rPr>
      </w:pPr>
    </w:p>
    <w:p w14:paraId="22BC50A6" w14:textId="06FEEF06" w:rsidR="00884BE5" w:rsidRPr="006B6112" w:rsidRDefault="006B6112" w:rsidP="006B6112">
      <w:pPr>
        <w:autoSpaceDE w:val="0"/>
        <w:autoSpaceDN w:val="0"/>
        <w:adjustRightInd w:val="0"/>
        <w:ind w:left="1440" w:hanging="720"/>
        <w:rPr>
          <w:rFonts w:ascii="Arial" w:hAnsi="Arial" w:cs="Arial"/>
        </w:rPr>
      </w:pPr>
      <w:r>
        <w:rPr>
          <w:rFonts w:ascii="Arial" w:hAnsi="Arial" w:cs="Arial"/>
          <w:lang w:eastAsia="en-US"/>
        </w:rPr>
        <w:t>3.1</w:t>
      </w:r>
      <w:r>
        <w:rPr>
          <w:rFonts w:ascii="Arial" w:hAnsi="Arial" w:cs="Arial"/>
          <w:lang w:eastAsia="en-US"/>
        </w:rPr>
        <w:tab/>
      </w:r>
      <w:r w:rsidR="00884BE5" w:rsidRPr="006B6112">
        <w:rPr>
          <w:rFonts w:ascii="Arial" w:hAnsi="Arial" w:cs="Arial"/>
          <w:lang w:eastAsia="en-US"/>
        </w:rPr>
        <w:t>This section applies to any legal proceedings initiated as a result of a resolution of Council.</w:t>
      </w:r>
    </w:p>
    <w:p w14:paraId="2D6EA92D" w14:textId="77777777" w:rsidR="00884BE5" w:rsidRPr="00F94F2C" w:rsidRDefault="00884BE5" w:rsidP="006B6112">
      <w:pPr>
        <w:tabs>
          <w:tab w:val="left" w:pos="9026"/>
        </w:tabs>
        <w:spacing w:before="2"/>
        <w:ind w:right="-46"/>
        <w:rPr>
          <w:rFonts w:ascii="Arial" w:hAnsi="Arial" w:cs="Arial"/>
        </w:rPr>
      </w:pPr>
    </w:p>
    <w:p w14:paraId="095CF805" w14:textId="60C6460F" w:rsidR="00884BE5" w:rsidRDefault="006B6112" w:rsidP="006B6112">
      <w:pPr>
        <w:pStyle w:val="ListParagraph"/>
        <w:autoSpaceDE w:val="0"/>
        <w:autoSpaceDN w:val="0"/>
        <w:adjustRightInd w:val="0"/>
        <w:ind w:left="1440" w:hanging="720"/>
        <w:rPr>
          <w:rFonts w:ascii="Arial" w:hAnsi="Arial" w:cs="Arial"/>
          <w:lang w:eastAsia="en-US"/>
        </w:rPr>
      </w:pPr>
      <w:r>
        <w:rPr>
          <w:rFonts w:ascii="Arial" w:hAnsi="Arial" w:cs="Arial"/>
          <w:lang w:eastAsia="en-US"/>
        </w:rPr>
        <w:t>3.2</w:t>
      </w:r>
      <w:r>
        <w:rPr>
          <w:rFonts w:ascii="Arial" w:hAnsi="Arial" w:cs="Arial"/>
          <w:lang w:eastAsia="en-US"/>
        </w:rPr>
        <w:tab/>
      </w:r>
      <w:r w:rsidR="00884BE5" w:rsidRPr="00F63559">
        <w:rPr>
          <w:rFonts w:ascii="Arial" w:hAnsi="Arial" w:cs="Arial"/>
          <w:lang w:eastAsia="en-US"/>
        </w:rPr>
        <w:t>A Council decision to initiate a legal proceeding may include instructions to be issued on behalf of the City and which legal practitioners are to be engaged.</w:t>
      </w:r>
    </w:p>
    <w:p w14:paraId="4EA39508" w14:textId="77777777" w:rsidR="00884BE5" w:rsidRPr="00F63559" w:rsidRDefault="00884BE5" w:rsidP="006B6112">
      <w:pPr>
        <w:pStyle w:val="ListParagraph"/>
        <w:rPr>
          <w:rFonts w:ascii="Arial" w:hAnsi="Arial" w:cs="Arial"/>
          <w:lang w:eastAsia="en-US"/>
        </w:rPr>
      </w:pPr>
    </w:p>
    <w:p w14:paraId="74993D1A" w14:textId="141A3A57" w:rsidR="00884BE5" w:rsidRPr="006B6112" w:rsidRDefault="006B6112" w:rsidP="006B6112">
      <w:pPr>
        <w:autoSpaceDE w:val="0"/>
        <w:autoSpaceDN w:val="0"/>
        <w:adjustRightInd w:val="0"/>
        <w:ind w:left="1440" w:hanging="720"/>
        <w:rPr>
          <w:rFonts w:ascii="Arial" w:hAnsi="Arial" w:cs="Arial"/>
          <w:lang w:eastAsia="en-US"/>
        </w:rPr>
      </w:pPr>
      <w:r>
        <w:rPr>
          <w:rFonts w:ascii="Arial" w:hAnsi="Arial" w:cs="Arial"/>
          <w:lang w:eastAsia="en-US"/>
        </w:rPr>
        <w:t>3.3</w:t>
      </w:r>
      <w:r>
        <w:rPr>
          <w:rFonts w:ascii="Arial" w:hAnsi="Arial" w:cs="Arial"/>
          <w:lang w:eastAsia="en-US"/>
        </w:rPr>
        <w:tab/>
      </w:r>
      <w:r w:rsidR="00884BE5" w:rsidRPr="006B6112">
        <w:rPr>
          <w:rFonts w:ascii="Arial" w:hAnsi="Arial" w:cs="Arial"/>
          <w:lang w:eastAsia="en-US"/>
        </w:rPr>
        <w:t>In addition, a Council decision may authorise the Chief Executive Officer (CEO) to negotiate an outcome on its behalf and settle proceedings, if considered appropriate to do so, and in doing so the Council will consider any legal constraints applicable to the CEO which may compromise that officer’s capacity to achieve any outcome desired by Council.</w:t>
      </w:r>
    </w:p>
    <w:p w14:paraId="35CA0F8C" w14:textId="77777777" w:rsidR="00884BE5" w:rsidRPr="00C37809" w:rsidRDefault="00884BE5" w:rsidP="006B6112">
      <w:pPr>
        <w:pStyle w:val="ListParagraph"/>
        <w:rPr>
          <w:rFonts w:ascii="Arial" w:hAnsi="Arial" w:cs="Arial"/>
          <w:lang w:eastAsia="en-US"/>
        </w:rPr>
      </w:pPr>
    </w:p>
    <w:p w14:paraId="23C34680" w14:textId="180A4251" w:rsidR="00884BE5" w:rsidRPr="006B6112" w:rsidRDefault="006B6112" w:rsidP="006B6112">
      <w:pPr>
        <w:autoSpaceDE w:val="0"/>
        <w:autoSpaceDN w:val="0"/>
        <w:adjustRightInd w:val="0"/>
        <w:ind w:left="1440" w:hanging="720"/>
        <w:rPr>
          <w:rFonts w:ascii="Arial" w:hAnsi="Arial" w:cs="Arial"/>
          <w:lang w:eastAsia="en-US"/>
        </w:rPr>
      </w:pPr>
      <w:r>
        <w:rPr>
          <w:rFonts w:ascii="Arial" w:hAnsi="Arial" w:cs="Arial"/>
          <w:lang w:eastAsia="en-US"/>
        </w:rPr>
        <w:t>3.4</w:t>
      </w:r>
      <w:r>
        <w:rPr>
          <w:rFonts w:ascii="Arial" w:hAnsi="Arial" w:cs="Arial"/>
          <w:lang w:eastAsia="en-US"/>
        </w:rPr>
        <w:tab/>
      </w:r>
      <w:r w:rsidR="00884BE5" w:rsidRPr="006B6112">
        <w:rPr>
          <w:rFonts w:ascii="Arial" w:hAnsi="Arial" w:cs="Arial"/>
          <w:lang w:eastAsia="en-US"/>
        </w:rPr>
        <w:t>In the absence of any clear direction to the CEO in this regard, settlement outcomes must be considered and decided by Council.</w:t>
      </w:r>
    </w:p>
    <w:p w14:paraId="157471C5" w14:textId="77777777" w:rsidR="00884BE5" w:rsidRPr="00C37809" w:rsidRDefault="00884BE5" w:rsidP="006B6112">
      <w:pPr>
        <w:pStyle w:val="ListParagraph"/>
        <w:rPr>
          <w:rFonts w:ascii="Arial" w:hAnsi="Arial" w:cs="Arial"/>
          <w:lang w:eastAsia="en-US"/>
        </w:rPr>
      </w:pPr>
    </w:p>
    <w:p w14:paraId="2F3D612B" w14:textId="061BC4DF" w:rsidR="00884BE5" w:rsidRDefault="006B6112" w:rsidP="006B6112">
      <w:pPr>
        <w:pStyle w:val="ListParagraph"/>
        <w:autoSpaceDE w:val="0"/>
        <w:autoSpaceDN w:val="0"/>
        <w:adjustRightInd w:val="0"/>
        <w:ind w:left="1440" w:hanging="720"/>
        <w:rPr>
          <w:rFonts w:ascii="Arial" w:hAnsi="Arial" w:cs="Arial"/>
          <w:lang w:eastAsia="en-US"/>
        </w:rPr>
      </w:pPr>
      <w:r>
        <w:rPr>
          <w:rFonts w:ascii="Arial" w:hAnsi="Arial" w:cs="Arial"/>
          <w:lang w:eastAsia="en-US"/>
        </w:rPr>
        <w:t>3.5</w:t>
      </w:r>
      <w:r>
        <w:rPr>
          <w:rFonts w:ascii="Arial" w:hAnsi="Arial" w:cs="Arial"/>
          <w:lang w:eastAsia="en-US"/>
        </w:rPr>
        <w:tab/>
      </w:r>
      <w:r w:rsidR="00884BE5" w:rsidRPr="00695898">
        <w:rPr>
          <w:rFonts w:ascii="Arial" w:hAnsi="Arial" w:cs="Arial"/>
          <w:lang w:eastAsia="en-US"/>
        </w:rPr>
        <w:t xml:space="preserve">This </w:t>
      </w:r>
      <w:r w:rsidR="00884BE5">
        <w:rPr>
          <w:rFonts w:ascii="Arial" w:hAnsi="Arial" w:cs="Arial"/>
          <w:lang w:eastAsia="en-US"/>
        </w:rPr>
        <w:t xml:space="preserve">policy </w:t>
      </w:r>
      <w:r w:rsidR="00884BE5" w:rsidRPr="00695898">
        <w:rPr>
          <w:rFonts w:ascii="Arial" w:hAnsi="Arial" w:cs="Arial"/>
          <w:lang w:eastAsia="en-US"/>
        </w:rPr>
        <w:t>does not apply to actions commenced by officers of the City who are authorised to commence proceedings on behalf of the City by authority vested in them through legislation, (including delegated legislation) or other delegated authority of Council.</w:t>
      </w:r>
    </w:p>
    <w:p w14:paraId="60C576DA" w14:textId="77777777" w:rsidR="00884BE5" w:rsidRPr="00695898" w:rsidRDefault="00884BE5" w:rsidP="006B6112">
      <w:pPr>
        <w:pStyle w:val="ListParagraph"/>
        <w:rPr>
          <w:rFonts w:ascii="Arial" w:hAnsi="Arial" w:cs="Arial"/>
          <w:lang w:eastAsia="en-US"/>
        </w:rPr>
      </w:pPr>
    </w:p>
    <w:p w14:paraId="126D66EF" w14:textId="79314AD5" w:rsidR="00884BE5" w:rsidRPr="006B6112" w:rsidRDefault="006B6112" w:rsidP="006B6112">
      <w:pPr>
        <w:autoSpaceDE w:val="0"/>
        <w:autoSpaceDN w:val="0"/>
        <w:adjustRightInd w:val="0"/>
        <w:ind w:left="1440" w:hanging="720"/>
        <w:rPr>
          <w:rFonts w:ascii="Arial" w:hAnsi="Arial" w:cs="Arial"/>
          <w:lang w:eastAsia="en-US"/>
        </w:rPr>
      </w:pPr>
      <w:r>
        <w:rPr>
          <w:rFonts w:ascii="Arial" w:hAnsi="Arial" w:cs="Arial"/>
          <w:lang w:eastAsia="en-US"/>
        </w:rPr>
        <w:t>3.6</w:t>
      </w:r>
      <w:r>
        <w:rPr>
          <w:rFonts w:ascii="Arial" w:hAnsi="Arial" w:cs="Arial"/>
          <w:lang w:eastAsia="en-US"/>
        </w:rPr>
        <w:tab/>
      </w:r>
      <w:r w:rsidR="00884BE5" w:rsidRPr="006B6112">
        <w:rPr>
          <w:rFonts w:ascii="Arial" w:hAnsi="Arial" w:cs="Arial"/>
          <w:lang w:eastAsia="en-US"/>
        </w:rPr>
        <w:t>Notwithstanding (5) above, the CEO, or any officer, through the CEO, may inform the Elected Members of the commencement and ongoing status of any action commenced by an officer of the City.</w:t>
      </w:r>
    </w:p>
    <w:p w14:paraId="0A129B38" w14:textId="77777777" w:rsidR="00884BE5" w:rsidRPr="009D234C" w:rsidRDefault="00884BE5" w:rsidP="006B6112">
      <w:pPr>
        <w:pStyle w:val="ListParagraph"/>
        <w:rPr>
          <w:rFonts w:ascii="Arial" w:hAnsi="Arial" w:cs="Arial"/>
          <w:lang w:eastAsia="en-US"/>
        </w:rPr>
      </w:pPr>
    </w:p>
    <w:p w14:paraId="06D97642" w14:textId="5F185C29" w:rsidR="00884BE5" w:rsidRPr="006B6112" w:rsidRDefault="006B6112" w:rsidP="006B6112">
      <w:pPr>
        <w:autoSpaceDE w:val="0"/>
        <w:autoSpaceDN w:val="0"/>
        <w:adjustRightInd w:val="0"/>
        <w:ind w:left="1440" w:hanging="720"/>
        <w:rPr>
          <w:rFonts w:ascii="Arial" w:hAnsi="Arial" w:cs="Arial"/>
          <w:lang w:eastAsia="en-US"/>
        </w:rPr>
      </w:pPr>
      <w:r>
        <w:rPr>
          <w:rFonts w:ascii="Arial" w:hAnsi="Arial" w:cs="Arial"/>
          <w:lang w:eastAsia="en-US"/>
        </w:rPr>
        <w:t>3.7</w:t>
      </w:r>
      <w:r>
        <w:rPr>
          <w:rFonts w:ascii="Arial" w:hAnsi="Arial" w:cs="Arial"/>
          <w:lang w:eastAsia="en-US"/>
        </w:rPr>
        <w:tab/>
      </w:r>
      <w:r w:rsidR="00884BE5" w:rsidRPr="006B6112">
        <w:rPr>
          <w:rFonts w:ascii="Arial" w:hAnsi="Arial" w:cs="Arial"/>
          <w:lang w:eastAsia="en-US"/>
        </w:rPr>
        <w:t>The CEO shall establish and maintain a procedure which enables those matters which are subject to the terms of this section to be centrally recorded and updated.</w:t>
      </w:r>
    </w:p>
    <w:p w14:paraId="5F9A7D51" w14:textId="77777777" w:rsidR="00884BE5" w:rsidRPr="009D234C" w:rsidRDefault="00884BE5" w:rsidP="006B6112">
      <w:pPr>
        <w:pStyle w:val="ListParagraph"/>
        <w:rPr>
          <w:rFonts w:ascii="Arial" w:hAnsi="Arial" w:cs="Arial"/>
          <w:lang w:eastAsia="en-US"/>
        </w:rPr>
      </w:pPr>
    </w:p>
    <w:p w14:paraId="44C6873C" w14:textId="4C7E29C2" w:rsidR="00884BE5" w:rsidRPr="006B6112" w:rsidRDefault="006B6112" w:rsidP="006B6112">
      <w:pPr>
        <w:autoSpaceDE w:val="0"/>
        <w:autoSpaceDN w:val="0"/>
        <w:adjustRightInd w:val="0"/>
        <w:ind w:left="1440" w:hanging="720"/>
        <w:rPr>
          <w:rFonts w:ascii="Arial" w:hAnsi="Arial" w:cs="Arial"/>
          <w:lang w:eastAsia="en-US"/>
        </w:rPr>
      </w:pPr>
      <w:r>
        <w:rPr>
          <w:rFonts w:ascii="Arial" w:hAnsi="Arial" w:cs="Arial"/>
          <w:lang w:eastAsia="en-US"/>
        </w:rPr>
        <w:t>3.8</w:t>
      </w:r>
      <w:r>
        <w:rPr>
          <w:rFonts w:ascii="Arial" w:hAnsi="Arial" w:cs="Arial"/>
          <w:lang w:eastAsia="en-US"/>
        </w:rPr>
        <w:tab/>
      </w:r>
      <w:r w:rsidR="00884BE5" w:rsidRPr="006B6112">
        <w:rPr>
          <w:rFonts w:ascii="Arial" w:hAnsi="Arial" w:cs="Arial"/>
          <w:lang w:eastAsia="en-US"/>
        </w:rPr>
        <w:t>A record of the procedure mentioned in (</w:t>
      </w:r>
      <w:r>
        <w:rPr>
          <w:rFonts w:ascii="Arial" w:hAnsi="Arial" w:cs="Arial"/>
          <w:lang w:eastAsia="en-US"/>
        </w:rPr>
        <w:t>3.</w:t>
      </w:r>
      <w:r w:rsidR="00884BE5" w:rsidRPr="006B6112">
        <w:rPr>
          <w:rFonts w:ascii="Arial" w:hAnsi="Arial" w:cs="Arial"/>
          <w:lang w:eastAsia="en-US"/>
        </w:rPr>
        <w:t xml:space="preserve">7) above shall be presented to the Audit </w:t>
      </w:r>
      <w:r>
        <w:rPr>
          <w:rFonts w:ascii="Arial" w:hAnsi="Arial" w:cs="Arial"/>
          <w:lang w:eastAsia="en-US"/>
        </w:rPr>
        <w:t>Risk and Compliance</w:t>
      </w:r>
      <w:r w:rsidR="00884BE5" w:rsidRPr="006B6112">
        <w:rPr>
          <w:rFonts w:ascii="Arial" w:hAnsi="Arial" w:cs="Arial"/>
          <w:lang w:eastAsia="en-US"/>
        </w:rPr>
        <w:t xml:space="preserve"> Committee </w:t>
      </w:r>
      <w:r>
        <w:rPr>
          <w:rFonts w:ascii="Arial" w:hAnsi="Arial" w:cs="Arial"/>
          <w:lang w:eastAsia="en-US"/>
        </w:rPr>
        <w:t xml:space="preserve">(ARC) </w:t>
      </w:r>
      <w:r w:rsidR="00884BE5" w:rsidRPr="006B6112">
        <w:rPr>
          <w:rFonts w:ascii="Arial" w:hAnsi="Arial" w:cs="Arial"/>
          <w:lang w:eastAsia="en-US"/>
        </w:rPr>
        <w:t>at least annually, or as often as considered appropriate by the CEO or as requested by the A</w:t>
      </w:r>
      <w:r>
        <w:rPr>
          <w:rFonts w:ascii="Arial" w:hAnsi="Arial" w:cs="Arial"/>
          <w:lang w:eastAsia="en-US"/>
        </w:rPr>
        <w:t>R</w:t>
      </w:r>
      <w:r w:rsidR="00884BE5" w:rsidRPr="006B6112">
        <w:rPr>
          <w:rFonts w:ascii="Arial" w:hAnsi="Arial" w:cs="Arial"/>
          <w:lang w:eastAsia="en-US"/>
        </w:rPr>
        <w:t>C.</w:t>
      </w:r>
    </w:p>
    <w:p w14:paraId="0F3ED77A" w14:textId="77777777" w:rsidR="00884BE5" w:rsidRPr="00F63559" w:rsidRDefault="00884BE5" w:rsidP="006B6112">
      <w:pPr>
        <w:pStyle w:val="ListParagraph"/>
        <w:autoSpaceDE w:val="0"/>
        <w:autoSpaceDN w:val="0"/>
        <w:adjustRightInd w:val="0"/>
        <w:ind w:left="1080"/>
        <w:rPr>
          <w:rFonts w:ascii="Arial" w:hAnsi="Arial" w:cs="Arial"/>
          <w:lang w:eastAsia="en-US"/>
        </w:rPr>
      </w:pPr>
    </w:p>
    <w:p w14:paraId="78DD0C27" w14:textId="5D0F10D2" w:rsidR="00884BE5" w:rsidRPr="006B6112" w:rsidRDefault="006B6112" w:rsidP="006B6112">
      <w:pPr>
        <w:autoSpaceDE w:val="0"/>
        <w:autoSpaceDN w:val="0"/>
        <w:adjustRightInd w:val="0"/>
        <w:rPr>
          <w:rFonts w:ascii="Arial" w:hAnsi="Arial" w:cs="Arial"/>
          <w:lang w:eastAsia="en-US"/>
        </w:rPr>
      </w:pPr>
      <w:r>
        <w:rPr>
          <w:rFonts w:ascii="Arial" w:hAnsi="Arial" w:cs="Arial"/>
          <w:lang w:eastAsia="en-US"/>
        </w:rPr>
        <w:t>4.</w:t>
      </w:r>
      <w:r>
        <w:rPr>
          <w:rFonts w:ascii="Arial" w:hAnsi="Arial" w:cs="Arial"/>
          <w:lang w:eastAsia="en-US"/>
        </w:rPr>
        <w:tab/>
      </w:r>
      <w:r w:rsidR="00884BE5" w:rsidRPr="006B6112">
        <w:rPr>
          <w:rFonts w:ascii="Arial" w:hAnsi="Arial" w:cs="Arial"/>
          <w:lang w:eastAsia="en-US"/>
        </w:rPr>
        <w:t>Responding to Legal Proceedings</w:t>
      </w:r>
    </w:p>
    <w:p w14:paraId="53283425" w14:textId="77777777" w:rsidR="00884BE5" w:rsidRDefault="00884BE5" w:rsidP="006B6112">
      <w:pPr>
        <w:autoSpaceDE w:val="0"/>
        <w:autoSpaceDN w:val="0"/>
        <w:adjustRightInd w:val="0"/>
        <w:rPr>
          <w:rFonts w:ascii="Arial" w:hAnsi="Arial" w:cs="Arial"/>
          <w:lang w:eastAsia="en-US"/>
        </w:rPr>
      </w:pPr>
    </w:p>
    <w:p w14:paraId="48655292" w14:textId="2AE45CA9" w:rsidR="00884BE5" w:rsidRPr="006B6112" w:rsidRDefault="006B6112" w:rsidP="006B6112">
      <w:pPr>
        <w:autoSpaceDE w:val="0"/>
        <w:autoSpaceDN w:val="0"/>
        <w:adjustRightInd w:val="0"/>
        <w:ind w:left="1440" w:hanging="720"/>
        <w:rPr>
          <w:rFonts w:ascii="Arial" w:hAnsi="Arial" w:cs="Arial"/>
          <w:lang w:eastAsia="en-US"/>
        </w:rPr>
      </w:pPr>
      <w:r>
        <w:rPr>
          <w:rFonts w:ascii="Arial" w:hAnsi="Arial" w:cs="Arial"/>
          <w:lang w:eastAsia="en-US"/>
        </w:rPr>
        <w:t>4.1</w:t>
      </w:r>
      <w:r>
        <w:rPr>
          <w:rFonts w:ascii="Arial" w:hAnsi="Arial" w:cs="Arial"/>
          <w:lang w:eastAsia="en-US"/>
        </w:rPr>
        <w:tab/>
      </w:r>
      <w:r w:rsidR="00884BE5" w:rsidRPr="006B6112">
        <w:rPr>
          <w:rFonts w:ascii="Arial" w:hAnsi="Arial" w:cs="Arial"/>
          <w:lang w:eastAsia="en-US"/>
        </w:rPr>
        <w:t>This section applies to any legal proceedings to which the City is required to formally respond.</w:t>
      </w:r>
    </w:p>
    <w:p w14:paraId="721D90CA" w14:textId="77777777" w:rsidR="00884BE5" w:rsidRDefault="00884BE5" w:rsidP="006B6112">
      <w:pPr>
        <w:autoSpaceDE w:val="0"/>
        <w:autoSpaceDN w:val="0"/>
        <w:adjustRightInd w:val="0"/>
        <w:rPr>
          <w:rFonts w:ascii="Arial" w:hAnsi="Arial" w:cs="Arial"/>
          <w:lang w:eastAsia="en-US"/>
        </w:rPr>
      </w:pPr>
    </w:p>
    <w:p w14:paraId="734888D8" w14:textId="2A4A5B54" w:rsidR="00884BE5" w:rsidRPr="00036026" w:rsidRDefault="006B6112" w:rsidP="006B6112">
      <w:pPr>
        <w:autoSpaceDE w:val="0"/>
        <w:autoSpaceDN w:val="0"/>
        <w:adjustRightInd w:val="0"/>
        <w:ind w:left="1440" w:hanging="720"/>
        <w:rPr>
          <w:rFonts w:ascii="Arial" w:hAnsi="Arial" w:cs="Arial"/>
          <w:lang w:eastAsia="en-US"/>
        </w:rPr>
      </w:pPr>
      <w:r>
        <w:rPr>
          <w:rFonts w:ascii="Arial" w:hAnsi="Arial" w:cs="Arial"/>
          <w:lang w:eastAsia="en-US"/>
        </w:rPr>
        <w:t>4.2</w:t>
      </w:r>
      <w:r>
        <w:rPr>
          <w:rFonts w:ascii="Arial" w:hAnsi="Arial" w:cs="Arial"/>
          <w:lang w:eastAsia="en-US"/>
        </w:rPr>
        <w:tab/>
      </w:r>
      <w:r w:rsidR="00884BE5" w:rsidRPr="00036026">
        <w:rPr>
          <w:rFonts w:ascii="Arial" w:hAnsi="Arial" w:cs="Arial"/>
          <w:lang w:eastAsia="en-US"/>
        </w:rPr>
        <w:t>The Elected Members must be advised that a legal proceeding has been commenced against the City as soon as practicable after the City has been given notice of the proceeding.</w:t>
      </w:r>
    </w:p>
    <w:p w14:paraId="40B6C33A" w14:textId="77777777" w:rsidR="00884BE5" w:rsidRDefault="00884BE5" w:rsidP="006B6112">
      <w:pPr>
        <w:autoSpaceDE w:val="0"/>
        <w:autoSpaceDN w:val="0"/>
        <w:adjustRightInd w:val="0"/>
        <w:ind w:left="1440" w:hanging="720"/>
        <w:rPr>
          <w:rFonts w:ascii="Arial" w:hAnsi="Arial" w:cs="Arial"/>
          <w:lang w:eastAsia="en-US"/>
        </w:rPr>
      </w:pPr>
    </w:p>
    <w:p w14:paraId="3E6C4C2E" w14:textId="4F01D2E7" w:rsidR="00884BE5" w:rsidRDefault="006B6112" w:rsidP="006B6112">
      <w:pPr>
        <w:autoSpaceDE w:val="0"/>
        <w:autoSpaceDN w:val="0"/>
        <w:adjustRightInd w:val="0"/>
        <w:ind w:left="1440" w:hanging="720"/>
        <w:rPr>
          <w:rFonts w:ascii="Arial" w:hAnsi="Arial" w:cs="Arial"/>
          <w:lang w:eastAsia="en-US"/>
        </w:rPr>
      </w:pPr>
      <w:r>
        <w:rPr>
          <w:rFonts w:ascii="Arial" w:hAnsi="Arial" w:cs="Arial"/>
          <w:lang w:eastAsia="en-US"/>
        </w:rPr>
        <w:t>4.3</w:t>
      </w:r>
      <w:r>
        <w:rPr>
          <w:rFonts w:ascii="Arial" w:hAnsi="Arial" w:cs="Arial"/>
          <w:lang w:eastAsia="en-US"/>
        </w:rPr>
        <w:tab/>
      </w:r>
      <w:r w:rsidR="00884BE5" w:rsidRPr="00036026">
        <w:rPr>
          <w:rFonts w:ascii="Arial" w:hAnsi="Arial" w:cs="Arial"/>
          <w:lang w:eastAsia="en-US"/>
        </w:rPr>
        <w:t>The CEO shall establish and maintain a procedure which enables those matters which are subject to the terms of this section to be centrally recorded and updated, as appropriate.</w:t>
      </w:r>
    </w:p>
    <w:p w14:paraId="5BB35ED2" w14:textId="77777777" w:rsidR="00884BE5" w:rsidRPr="00047E1A" w:rsidRDefault="00884BE5" w:rsidP="006B6112">
      <w:pPr>
        <w:autoSpaceDE w:val="0"/>
        <w:autoSpaceDN w:val="0"/>
        <w:adjustRightInd w:val="0"/>
        <w:ind w:left="1440" w:hanging="720"/>
        <w:rPr>
          <w:rFonts w:ascii="Arial" w:hAnsi="Arial" w:cs="Arial"/>
          <w:lang w:eastAsia="en-US"/>
        </w:rPr>
      </w:pPr>
    </w:p>
    <w:p w14:paraId="0B497D87" w14:textId="47055BAF" w:rsidR="00884BE5" w:rsidRPr="00047E1A" w:rsidRDefault="006B6112" w:rsidP="006B6112">
      <w:pPr>
        <w:autoSpaceDE w:val="0"/>
        <w:autoSpaceDN w:val="0"/>
        <w:adjustRightInd w:val="0"/>
        <w:ind w:left="1440" w:hanging="720"/>
        <w:rPr>
          <w:rFonts w:ascii="Arial" w:hAnsi="Arial" w:cs="Arial"/>
        </w:rPr>
      </w:pPr>
      <w:r>
        <w:rPr>
          <w:rFonts w:ascii="Arial" w:hAnsi="Arial" w:cs="Arial"/>
          <w:lang w:eastAsia="en-US"/>
        </w:rPr>
        <w:t>4.4</w:t>
      </w:r>
      <w:r>
        <w:rPr>
          <w:rFonts w:ascii="Arial" w:hAnsi="Arial" w:cs="Arial"/>
          <w:lang w:eastAsia="en-US"/>
        </w:rPr>
        <w:tab/>
      </w:r>
      <w:r w:rsidR="00884BE5" w:rsidRPr="00047E1A">
        <w:rPr>
          <w:rFonts w:ascii="Arial" w:hAnsi="Arial" w:cs="Arial"/>
          <w:lang w:eastAsia="en-US"/>
        </w:rPr>
        <w:t>A record of the procedure mentioned in (3) above shall be presented to the A</w:t>
      </w:r>
      <w:r w:rsidR="00F23847">
        <w:rPr>
          <w:rFonts w:ascii="Arial" w:hAnsi="Arial" w:cs="Arial"/>
          <w:lang w:eastAsia="en-US"/>
        </w:rPr>
        <w:t>R</w:t>
      </w:r>
      <w:r w:rsidR="00884BE5" w:rsidRPr="00047E1A">
        <w:rPr>
          <w:rFonts w:ascii="Arial" w:hAnsi="Arial" w:cs="Arial"/>
        </w:rPr>
        <w:t xml:space="preserve">C at least annually, or as often as considered appropriate by the CEO, or as requested </w:t>
      </w:r>
      <w:r w:rsidR="00884BE5">
        <w:rPr>
          <w:rFonts w:ascii="Arial" w:hAnsi="Arial" w:cs="Arial"/>
        </w:rPr>
        <w:t xml:space="preserve">by </w:t>
      </w:r>
      <w:r w:rsidR="00884BE5" w:rsidRPr="00047E1A">
        <w:rPr>
          <w:rFonts w:ascii="Arial" w:hAnsi="Arial" w:cs="Arial"/>
        </w:rPr>
        <w:t>the A</w:t>
      </w:r>
      <w:r w:rsidR="00F23847">
        <w:rPr>
          <w:rFonts w:ascii="Arial" w:hAnsi="Arial" w:cs="Arial"/>
        </w:rPr>
        <w:t>R</w:t>
      </w:r>
      <w:r w:rsidR="00884BE5" w:rsidRPr="00047E1A">
        <w:rPr>
          <w:rFonts w:ascii="Arial" w:hAnsi="Arial" w:cs="Arial"/>
        </w:rPr>
        <w:t>C.</w:t>
      </w:r>
    </w:p>
    <w:p w14:paraId="1D61525A" w14:textId="77777777" w:rsidR="00884BE5" w:rsidRPr="00F94F2C" w:rsidRDefault="00884BE5" w:rsidP="006B6112">
      <w:pPr>
        <w:tabs>
          <w:tab w:val="left" w:pos="9026"/>
        </w:tabs>
        <w:spacing w:before="2"/>
        <w:ind w:right="-46"/>
        <w:rPr>
          <w:rFonts w:ascii="Arial" w:hAnsi="Arial" w:cs="Arial"/>
        </w:rPr>
      </w:pPr>
    </w:p>
    <w:p w14:paraId="39A103EA" w14:textId="77777777" w:rsidR="00884BE5" w:rsidRPr="00F94F2C" w:rsidRDefault="00884BE5" w:rsidP="006B6112">
      <w:pPr>
        <w:tabs>
          <w:tab w:val="left" w:pos="9026"/>
        </w:tabs>
        <w:spacing w:before="2"/>
        <w:ind w:right="-46"/>
        <w:rPr>
          <w:rStyle w:val="Hyperlink"/>
          <w:rFonts w:cs="Arial"/>
          <w:b/>
          <w:bCs/>
        </w:rPr>
      </w:pPr>
    </w:p>
    <w:p w14:paraId="711FEAD7" w14:textId="77777777" w:rsidR="00884BE5" w:rsidRPr="00721265" w:rsidRDefault="00884BE5" w:rsidP="006B6112">
      <w:pPr>
        <w:rPr>
          <w:rFonts w:ascii="Arial" w:hAnsi="Arial" w:cs="Arial"/>
          <w:b/>
          <w:color w:val="FFFFFF"/>
          <w:sz w:val="4"/>
          <w:szCs w:val="4"/>
        </w:rPr>
      </w:pPr>
      <w:r w:rsidRPr="00721265">
        <w:rPr>
          <w:rFonts w:ascii="Arial" w:hAnsi="Arial" w:cs="Arial"/>
          <w:b/>
          <w:color w:val="FFFFFF"/>
          <w:sz w:val="4"/>
          <w:szCs w:val="4"/>
        </w:rPr>
        <w:t>Bookmark 2</w:t>
      </w: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884BE5" w:rsidRPr="00F94F2C" w14:paraId="4A987E89" w14:textId="77777777" w:rsidTr="00BB329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70813B34" w14:textId="77777777" w:rsidR="00884BE5" w:rsidRPr="00F94F2C" w:rsidRDefault="00884BE5" w:rsidP="006B6112">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14:paraId="28C938E5" w14:textId="0FE23DDB" w:rsidR="00884BE5" w:rsidRPr="00F94F2C" w:rsidRDefault="00884BE5" w:rsidP="006B6112">
            <w:pPr>
              <w:rPr>
                <w:rFonts w:ascii="Arial" w:hAnsi="Arial" w:cs="Arial"/>
              </w:rPr>
            </w:pPr>
            <w:r>
              <w:rPr>
                <w:rFonts w:ascii="Arial" w:hAnsi="Arial" w:cs="Arial"/>
              </w:rPr>
              <w:t xml:space="preserve">Corporate Governance </w:t>
            </w:r>
            <w:r w:rsidR="00F23847">
              <w:rPr>
                <w:rFonts w:ascii="Arial" w:hAnsi="Arial" w:cs="Arial"/>
              </w:rPr>
              <w:t>Framework</w:t>
            </w:r>
          </w:p>
        </w:tc>
      </w:tr>
      <w:tr w:rsidR="00884BE5" w:rsidRPr="00F94F2C" w14:paraId="0B3B3E98" w14:textId="77777777" w:rsidTr="00BB329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73B2356" w14:textId="77777777" w:rsidR="00884BE5" w:rsidRPr="00F94F2C" w:rsidRDefault="00F23847" w:rsidP="006B6112">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884BE5" w:rsidRPr="00F94F2C">
                <w:rPr>
                  <w:rStyle w:val="Hyperlink"/>
                  <w:rFonts w:cs="Arial"/>
                </w:rPr>
                <w:t>Category</w:t>
              </w:r>
            </w:hyperlink>
          </w:p>
        </w:tc>
        <w:tc>
          <w:tcPr>
            <w:tcW w:w="6177" w:type="dxa"/>
            <w:shd w:val="clear" w:color="auto" w:fill="auto"/>
            <w:vAlign w:val="center"/>
          </w:tcPr>
          <w:p w14:paraId="12C784B8" w14:textId="77777777" w:rsidR="00884BE5" w:rsidRPr="00F94F2C" w:rsidRDefault="00884BE5" w:rsidP="006B6112">
            <w:pPr>
              <w:rPr>
                <w:rFonts w:ascii="Arial" w:hAnsi="Arial" w:cs="Arial"/>
              </w:rPr>
            </w:pPr>
            <w:r>
              <w:rPr>
                <w:rFonts w:ascii="Arial" w:hAnsi="Arial" w:cs="Arial"/>
              </w:rPr>
              <w:t>Governance</w:t>
            </w:r>
          </w:p>
        </w:tc>
      </w:tr>
      <w:tr w:rsidR="00884BE5" w:rsidRPr="00F94F2C" w14:paraId="79794AE8" w14:textId="77777777" w:rsidTr="00BB329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ADD0616" w14:textId="77777777" w:rsidR="00884BE5" w:rsidRPr="00F94F2C" w:rsidRDefault="00F23847" w:rsidP="006B6112">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884BE5" w:rsidRPr="00F94F2C">
                <w:rPr>
                  <w:rStyle w:val="Hyperlink"/>
                  <w:rFonts w:cs="Arial"/>
                </w:rPr>
                <w:t>Lead Business Unit</w:t>
              </w:r>
            </w:hyperlink>
            <w:r w:rsidR="00884BE5">
              <w:rPr>
                <w:rStyle w:val="Hyperlink"/>
                <w:rFonts w:cs="Arial"/>
              </w:rPr>
              <w:t>:</w:t>
            </w:r>
          </w:p>
        </w:tc>
        <w:tc>
          <w:tcPr>
            <w:tcW w:w="6177" w:type="dxa"/>
            <w:shd w:val="clear" w:color="auto" w:fill="auto"/>
            <w:vAlign w:val="center"/>
          </w:tcPr>
          <w:p w14:paraId="0C3F7507" w14:textId="264F2CD0" w:rsidR="00884BE5" w:rsidRPr="00F94F2C" w:rsidRDefault="00F23847" w:rsidP="006B6112">
            <w:pPr>
              <w:rPr>
                <w:rFonts w:ascii="Arial" w:hAnsi="Arial" w:cs="Arial"/>
              </w:rPr>
            </w:pPr>
            <w:r>
              <w:rPr>
                <w:rFonts w:ascii="Arial" w:hAnsi="Arial" w:cs="Arial"/>
              </w:rPr>
              <w:t>Legal and Compliance</w:t>
            </w:r>
          </w:p>
        </w:tc>
      </w:tr>
      <w:tr w:rsidR="00884BE5" w:rsidRPr="00F94F2C" w14:paraId="78174744" w14:textId="77777777" w:rsidTr="00BB329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D3B9D6B" w14:textId="77777777" w:rsidR="00884BE5" w:rsidRDefault="00F23847" w:rsidP="006B6112">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884BE5" w:rsidRPr="00F94F2C">
                <w:rPr>
                  <w:rStyle w:val="Hyperlink"/>
                  <w:rFonts w:cs="Arial"/>
                </w:rPr>
                <w:t>Public Consultation</w:t>
              </w:r>
            </w:hyperlink>
            <w:r w:rsidR="00884BE5">
              <w:rPr>
                <w:rStyle w:val="Hyperlink"/>
                <w:rFonts w:cs="Arial"/>
              </w:rPr>
              <w:t>:</w:t>
            </w:r>
          </w:p>
          <w:p w14:paraId="3312E485" w14:textId="77777777" w:rsidR="00884BE5" w:rsidRPr="00F94F2C" w:rsidRDefault="00884BE5" w:rsidP="006B6112">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76D58334" w14:textId="77777777" w:rsidR="00884BE5" w:rsidRPr="00F94F2C" w:rsidRDefault="00884BE5" w:rsidP="006B6112">
            <w:pPr>
              <w:rPr>
                <w:rFonts w:ascii="Arial" w:hAnsi="Arial" w:cs="Arial"/>
              </w:rPr>
            </w:pPr>
            <w:r>
              <w:rPr>
                <w:rFonts w:ascii="Arial" w:hAnsi="Arial" w:cs="Arial"/>
              </w:rPr>
              <w:t>No</w:t>
            </w:r>
          </w:p>
        </w:tc>
      </w:tr>
      <w:tr w:rsidR="00884BE5" w:rsidRPr="00F94F2C" w14:paraId="4F889849" w14:textId="77777777" w:rsidTr="00BB329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015F2C4" w14:textId="77777777" w:rsidR="00884BE5" w:rsidRDefault="00F23847" w:rsidP="006B6112">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884BE5" w:rsidRPr="00F94F2C">
                <w:rPr>
                  <w:rStyle w:val="Hyperlink"/>
                  <w:rFonts w:cs="Arial"/>
                </w:rPr>
                <w:t>Adoption Date</w:t>
              </w:r>
            </w:hyperlink>
            <w:r w:rsidR="00884BE5">
              <w:rPr>
                <w:rStyle w:val="Hyperlink"/>
                <w:rFonts w:cs="Arial"/>
              </w:rPr>
              <w:t>:</w:t>
            </w:r>
          </w:p>
          <w:p w14:paraId="550F14CE" w14:textId="77777777" w:rsidR="00884BE5" w:rsidRPr="00F94F2C" w:rsidRDefault="00884BE5" w:rsidP="006B6112">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3E9E073E" w14:textId="77777777" w:rsidR="00884BE5" w:rsidRPr="00F94F2C" w:rsidRDefault="00F953AB" w:rsidP="006B6112">
            <w:pPr>
              <w:rPr>
                <w:rFonts w:ascii="Arial" w:hAnsi="Arial" w:cs="Arial"/>
              </w:rPr>
            </w:pPr>
            <w:r>
              <w:rPr>
                <w:rFonts w:ascii="Arial" w:hAnsi="Arial" w:cs="Arial"/>
              </w:rPr>
              <w:t>11 March 2021</w:t>
            </w:r>
          </w:p>
        </w:tc>
      </w:tr>
      <w:tr w:rsidR="00884BE5" w:rsidRPr="00F94F2C" w14:paraId="6616C6F9" w14:textId="77777777" w:rsidTr="00BB329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646FC4A" w14:textId="77777777" w:rsidR="00884BE5" w:rsidRDefault="00F23847" w:rsidP="006B6112">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884BE5" w:rsidRPr="00F94F2C">
                <w:rPr>
                  <w:rStyle w:val="Hyperlink"/>
                  <w:rFonts w:cs="Arial"/>
                </w:rPr>
                <w:t>Next Review Due</w:t>
              </w:r>
            </w:hyperlink>
            <w:r w:rsidR="00884BE5">
              <w:rPr>
                <w:rStyle w:val="Hyperlink"/>
                <w:rFonts w:cs="Arial"/>
              </w:rPr>
              <w:t>:</w:t>
            </w:r>
          </w:p>
          <w:p w14:paraId="2C497F92" w14:textId="77777777" w:rsidR="00884BE5" w:rsidRPr="00F94F2C" w:rsidRDefault="00884BE5" w:rsidP="006B6112">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1AAFD1F8" w14:textId="77777777" w:rsidR="00884BE5" w:rsidRPr="00F94F2C" w:rsidRDefault="00F953AB" w:rsidP="006B6112">
            <w:pPr>
              <w:rPr>
                <w:rFonts w:ascii="Arial" w:hAnsi="Arial" w:cs="Arial"/>
              </w:rPr>
            </w:pPr>
            <w:r>
              <w:rPr>
                <w:rFonts w:ascii="Arial" w:hAnsi="Arial" w:cs="Arial"/>
              </w:rPr>
              <w:t>March 2023</w:t>
            </w:r>
          </w:p>
        </w:tc>
      </w:tr>
      <w:tr w:rsidR="00884BE5" w:rsidRPr="00F94F2C" w14:paraId="31880C2F" w14:textId="77777777" w:rsidTr="00BB329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12DC1AEC" w14:textId="77777777" w:rsidR="00884BE5" w:rsidRDefault="00F23847" w:rsidP="006B6112">
            <w:pPr>
              <w:spacing w:line="262" w:lineRule="exact"/>
              <w:ind w:left="105"/>
              <w:rPr>
                <w:rFonts w:ascii="Arial" w:hAnsi="Arial" w:cs="Arial"/>
                <w:color w:val="808080"/>
              </w:rPr>
            </w:pPr>
            <w:hyperlink w:anchor="Bookmark3" w:tooltip="ECM Doc Set ID: this refers Doc Set ID in ECM" w:history="1">
              <w:r w:rsidR="00884BE5" w:rsidRPr="00F94F2C">
                <w:rPr>
                  <w:rStyle w:val="Hyperlink"/>
                  <w:rFonts w:cs="Arial"/>
                </w:rPr>
                <w:t>ECM Doc Set ID</w:t>
              </w:r>
            </w:hyperlink>
            <w:r w:rsidR="00884BE5">
              <w:rPr>
                <w:rStyle w:val="Hyperlink"/>
                <w:rFonts w:cs="Arial"/>
              </w:rPr>
              <w:t>:</w:t>
            </w:r>
          </w:p>
          <w:p w14:paraId="210188C2" w14:textId="77777777" w:rsidR="00884BE5" w:rsidRPr="00F94F2C" w:rsidRDefault="00884BE5" w:rsidP="006B6112">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52E836B8" w14:textId="77777777" w:rsidR="00884BE5" w:rsidRPr="00F94F2C" w:rsidRDefault="00884BE5" w:rsidP="006B6112">
            <w:pPr>
              <w:rPr>
                <w:rFonts w:ascii="Arial" w:hAnsi="Arial" w:cs="Arial"/>
              </w:rPr>
            </w:pPr>
            <w:r w:rsidRPr="00521C38">
              <w:rPr>
                <w:rFonts w:ascii="Arial" w:hAnsi="Arial" w:cs="Arial"/>
              </w:rPr>
              <w:t>8028250</w:t>
            </w:r>
          </w:p>
        </w:tc>
      </w:tr>
    </w:tbl>
    <w:p w14:paraId="4B482AA9" w14:textId="77777777" w:rsidR="00884BE5" w:rsidRPr="008816A0" w:rsidRDefault="00884BE5" w:rsidP="006B6112"/>
    <w:p w14:paraId="2A996917" w14:textId="77777777" w:rsidR="00721265" w:rsidRPr="00884BE5" w:rsidRDefault="00721265" w:rsidP="006B6112"/>
    <w:sectPr w:rsidR="00721265" w:rsidRPr="00884BE5"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3A0D" w14:textId="77777777" w:rsidR="00351D64" w:rsidRDefault="00351D64">
      <w:r>
        <w:separator/>
      </w:r>
    </w:p>
  </w:endnote>
  <w:endnote w:type="continuationSeparator" w:id="0">
    <w:p w14:paraId="1E4A0F17" w14:textId="77777777" w:rsidR="00351D64" w:rsidRDefault="003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EBEEC3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F953AB">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0DF0" w14:textId="77777777" w:rsidR="00351D64" w:rsidRDefault="00351D64">
      <w:r>
        <w:separator/>
      </w:r>
    </w:p>
  </w:footnote>
  <w:footnote w:type="continuationSeparator" w:id="0">
    <w:p w14:paraId="23BB9EDA" w14:textId="77777777" w:rsidR="00351D64" w:rsidRDefault="00351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F261B0B" w14:textId="77777777" w:rsidTr="00623C8C">
      <w:trPr>
        <w:trHeight w:val="340"/>
        <w:tblCellSpacing w:w="20" w:type="dxa"/>
      </w:trPr>
      <w:tc>
        <w:tcPr>
          <w:tcW w:w="2088" w:type="dxa"/>
          <w:shd w:val="clear" w:color="auto" w:fill="auto"/>
          <w:vAlign w:val="center"/>
        </w:tcPr>
        <w:p w14:paraId="7F084F49"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CD6952F" w14:textId="77777777" w:rsidR="00623C8C" w:rsidRPr="00F94F2C" w:rsidRDefault="00884BE5" w:rsidP="00685DB7">
          <w:pPr>
            <w:pStyle w:val="Header"/>
            <w:rPr>
              <w:rFonts w:ascii="Arial Bold" w:hAnsi="Arial Bold" w:cs="Arial"/>
              <w:b/>
              <w:caps/>
            </w:rPr>
          </w:pPr>
          <w:r w:rsidRPr="00626C16">
            <w:rPr>
              <w:rFonts w:ascii="Arial Bold" w:hAnsi="Arial Bold" w:cs="Arial"/>
              <w:b/>
            </w:rPr>
            <w:t>Obtaining Legal &amp; Other Expert Advice</w:t>
          </w:r>
          <w:r>
            <w:rPr>
              <w:rFonts w:ascii="Arial Bold" w:hAnsi="Arial Bold" w:cs="Arial"/>
              <w:b/>
            </w:rPr>
            <w:t xml:space="preserve"> &amp; </w:t>
          </w:r>
          <w:r w:rsidRPr="00A929C7">
            <w:rPr>
              <w:rFonts w:ascii="Arial Bold" w:hAnsi="Arial Bold" w:cs="Arial"/>
              <w:b/>
            </w:rPr>
            <w:t xml:space="preserve">Legal Proceedings Between City </w:t>
          </w:r>
          <w:r>
            <w:rPr>
              <w:rFonts w:ascii="Arial Bold" w:hAnsi="Arial Bold" w:cs="Arial"/>
              <w:b/>
            </w:rPr>
            <w:t xml:space="preserve">of Cockburn &amp; </w:t>
          </w:r>
          <w:r w:rsidRPr="00A929C7">
            <w:rPr>
              <w:rFonts w:ascii="Arial Bold" w:hAnsi="Arial Bold" w:cs="Arial"/>
              <w:b/>
            </w:rPr>
            <w:t>Other Parties</w:t>
          </w:r>
          <w:r w:rsidRPr="00F94F2C">
            <w:rPr>
              <w:rFonts w:ascii="Arial Bold" w:hAnsi="Arial Bold" w:cs="Arial"/>
              <w:b/>
              <w:caps/>
              <w:noProof/>
            </w:rPr>
            <w:t xml:space="preserve"> </w:t>
          </w:r>
          <w:r w:rsidR="009A0A01" w:rsidRPr="00F94F2C">
            <w:rPr>
              <w:rFonts w:ascii="Arial Bold" w:hAnsi="Arial Bold" w:cs="Arial"/>
              <w:b/>
              <w:caps/>
              <w:noProof/>
            </w:rPr>
            <w:drawing>
              <wp:anchor distT="0" distB="0" distL="114300" distR="114300" simplePos="0" relativeHeight="251657216" behindDoc="0" locked="0" layoutInCell="1" allowOverlap="1" wp14:anchorId="36A102CE" wp14:editId="59F56244">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E84F4A"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71BC8"/>
    <w:multiLevelType w:val="hybridMultilevel"/>
    <w:tmpl w:val="CCD0E216"/>
    <w:lvl w:ilvl="0" w:tplc="18444D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D20EA3"/>
    <w:multiLevelType w:val="hybridMultilevel"/>
    <w:tmpl w:val="B13A84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22C41AF"/>
    <w:multiLevelType w:val="hybridMultilevel"/>
    <w:tmpl w:val="22825E1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4D9F1CD9"/>
    <w:multiLevelType w:val="hybridMultilevel"/>
    <w:tmpl w:val="9A509184"/>
    <w:lvl w:ilvl="0" w:tplc="020AB39C">
      <w:start w:val="1"/>
      <w:numFmt w:val="decimal"/>
      <w:lvlText w:val="(%1)"/>
      <w:lvlJc w:val="left"/>
      <w:pPr>
        <w:ind w:left="720" w:hanging="360"/>
      </w:pPr>
      <w:rPr>
        <w:rFonts w:hint="default"/>
      </w:rPr>
    </w:lvl>
    <w:lvl w:ilvl="1" w:tplc="0D28F388">
      <w:start w:val="1"/>
      <w:numFmt w:val="decimal"/>
      <w:lvlText w:val="%2."/>
      <w:lvlJc w:val="left"/>
      <w:pPr>
        <w:ind w:left="2070" w:hanging="99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69145A"/>
    <w:multiLevelType w:val="hybridMultilevel"/>
    <w:tmpl w:val="E9E46E5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8ED118F"/>
    <w:multiLevelType w:val="hybridMultilevel"/>
    <w:tmpl w:val="B4522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2E23FA"/>
    <w:multiLevelType w:val="hybridMultilevel"/>
    <w:tmpl w:val="AB4CF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3"/>
  </w:num>
  <w:num w:numId="3">
    <w:abstractNumId w:val="2"/>
  </w:num>
  <w:num w:numId="4">
    <w:abstractNumId w:val="9"/>
  </w:num>
  <w:num w:numId="5">
    <w:abstractNumId w:val="4"/>
  </w:num>
  <w:num w:numId="6">
    <w:abstractNumId w:val="11"/>
  </w:num>
  <w:num w:numId="7">
    <w:abstractNumId w:val="14"/>
  </w:num>
  <w:num w:numId="8">
    <w:abstractNumId w:val="0"/>
  </w:num>
  <w:num w:numId="9">
    <w:abstractNumId w:val="8"/>
  </w:num>
  <w:num w:numId="10">
    <w:abstractNumId w:val="1"/>
  </w:num>
  <w:num w:numId="11">
    <w:abstractNumId w:val="10"/>
  </w:num>
  <w:num w:numId="12">
    <w:abstractNumId w:val="13"/>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D64"/>
    <w:rsid w:val="00017BC9"/>
    <w:rsid w:val="00023FB9"/>
    <w:rsid w:val="00036026"/>
    <w:rsid w:val="00047E1A"/>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2CDE"/>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371B5"/>
    <w:rsid w:val="00346FF8"/>
    <w:rsid w:val="00347EFF"/>
    <w:rsid w:val="00351D64"/>
    <w:rsid w:val="00357873"/>
    <w:rsid w:val="00370298"/>
    <w:rsid w:val="00375C1F"/>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06A"/>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85DB7"/>
    <w:rsid w:val="00695397"/>
    <w:rsid w:val="0069563F"/>
    <w:rsid w:val="00695898"/>
    <w:rsid w:val="00697939"/>
    <w:rsid w:val="006A651B"/>
    <w:rsid w:val="006A6C9F"/>
    <w:rsid w:val="006B6112"/>
    <w:rsid w:val="006B6503"/>
    <w:rsid w:val="006C06AC"/>
    <w:rsid w:val="006C167C"/>
    <w:rsid w:val="006C38A1"/>
    <w:rsid w:val="006C4385"/>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84BE5"/>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1F3D"/>
    <w:rsid w:val="0093222B"/>
    <w:rsid w:val="00934339"/>
    <w:rsid w:val="00943C72"/>
    <w:rsid w:val="00974D13"/>
    <w:rsid w:val="00975604"/>
    <w:rsid w:val="00976124"/>
    <w:rsid w:val="00981F38"/>
    <w:rsid w:val="009A0A01"/>
    <w:rsid w:val="009A0FB1"/>
    <w:rsid w:val="009B3F72"/>
    <w:rsid w:val="009B5837"/>
    <w:rsid w:val="009D234C"/>
    <w:rsid w:val="009E25EF"/>
    <w:rsid w:val="009E4B91"/>
    <w:rsid w:val="009E5977"/>
    <w:rsid w:val="00A016E1"/>
    <w:rsid w:val="00A132C6"/>
    <w:rsid w:val="00A13A64"/>
    <w:rsid w:val="00A34E8C"/>
    <w:rsid w:val="00A375C7"/>
    <w:rsid w:val="00A4031A"/>
    <w:rsid w:val="00A4400E"/>
    <w:rsid w:val="00A44E27"/>
    <w:rsid w:val="00A84CD3"/>
    <w:rsid w:val="00A9008C"/>
    <w:rsid w:val="00A929C7"/>
    <w:rsid w:val="00AA3E86"/>
    <w:rsid w:val="00AB1A42"/>
    <w:rsid w:val="00AB5559"/>
    <w:rsid w:val="00AC04AD"/>
    <w:rsid w:val="00AD2332"/>
    <w:rsid w:val="00AD2E46"/>
    <w:rsid w:val="00AD2E8B"/>
    <w:rsid w:val="00AE2B7A"/>
    <w:rsid w:val="00AE6B12"/>
    <w:rsid w:val="00B02BB0"/>
    <w:rsid w:val="00B12E2C"/>
    <w:rsid w:val="00B14CD3"/>
    <w:rsid w:val="00B16BE8"/>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37809"/>
    <w:rsid w:val="00C45D80"/>
    <w:rsid w:val="00C51328"/>
    <w:rsid w:val="00C548D0"/>
    <w:rsid w:val="00C67FAD"/>
    <w:rsid w:val="00C723E2"/>
    <w:rsid w:val="00C75BE0"/>
    <w:rsid w:val="00C837E5"/>
    <w:rsid w:val="00CA4438"/>
    <w:rsid w:val="00CC00DD"/>
    <w:rsid w:val="00CC10B8"/>
    <w:rsid w:val="00CD2F0C"/>
    <w:rsid w:val="00CD4391"/>
    <w:rsid w:val="00CD4D44"/>
    <w:rsid w:val="00CF6B08"/>
    <w:rsid w:val="00D10ADC"/>
    <w:rsid w:val="00D1320C"/>
    <w:rsid w:val="00D13686"/>
    <w:rsid w:val="00D13FCD"/>
    <w:rsid w:val="00D2524E"/>
    <w:rsid w:val="00D27C32"/>
    <w:rsid w:val="00D30679"/>
    <w:rsid w:val="00D338A7"/>
    <w:rsid w:val="00D373E0"/>
    <w:rsid w:val="00D402C4"/>
    <w:rsid w:val="00D417D4"/>
    <w:rsid w:val="00D4483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A7926"/>
    <w:rsid w:val="00EB379E"/>
    <w:rsid w:val="00EF6619"/>
    <w:rsid w:val="00F067F9"/>
    <w:rsid w:val="00F06F73"/>
    <w:rsid w:val="00F073E8"/>
    <w:rsid w:val="00F10236"/>
    <w:rsid w:val="00F23847"/>
    <w:rsid w:val="00F31FEA"/>
    <w:rsid w:val="00F3799C"/>
    <w:rsid w:val="00F43819"/>
    <w:rsid w:val="00F51BB0"/>
    <w:rsid w:val="00F60BE1"/>
    <w:rsid w:val="00F63559"/>
    <w:rsid w:val="00F65C79"/>
    <w:rsid w:val="00F65E0F"/>
    <w:rsid w:val="00F66DDC"/>
    <w:rsid w:val="00F673C3"/>
    <w:rsid w:val="00F94F2C"/>
    <w:rsid w:val="00F95225"/>
    <w:rsid w:val="00F953AB"/>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70BB9A7"/>
  <w15:docId w15:val="{8BA78EC4-2BEC-4863-938A-20B302A2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3EEB-5A01-4B5A-92C9-DA89544E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1271</Words>
  <Characters>6435</Characters>
  <Application>Microsoft Office Word</Application>
  <DocSecurity>0</DocSecurity>
  <Lines>195</Lines>
  <Paragraphs>78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7628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9</cp:revision>
  <cp:lastPrinted>2021-03-18T06:04:00Z</cp:lastPrinted>
  <dcterms:created xsi:type="dcterms:W3CDTF">2018-10-12T05:15:00Z</dcterms:created>
  <dcterms:modified xsi:type="dcterms:W3CDTF">2023-03-17T03:59:00Z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