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B2FE" w14:textId="71DA9B13" w:rsidR="00C75BB7" w:rsidRPr="00C75BB7" w:rsidRDefault="00C75BB7" w:rsidP="007E17EF">
      <w:pPr>
        <w:spacing w:after="0" w:line="240" w:lineRule="auto"/>
        <w:rPr>
          <w:rFonts w:cs="Arial"/>
          <w:b/>
          <w:bCs/>
          <w:color w:val="0763A1"/>
          <w:sz w:val="36"/>
          <w:szCs w:val="36"/>
        </w:rPr>
      </w:pPr>
      <w:r w:rsidRPr="00C75BB7">
        <w:rPr>
          <w:noProof/>
          <w:color w:val="0763A1"/>
          <w:sz w:val="36"/>
          <w:szCs w:val="36"/>
        </w:rPr>
        <w:drawing>
          <wp:anchor distT="0" distB="0" distL="114300" distR="114300" simplePos="0" relativeHeight="251658240" behindDoc="1" locked="0" layoutInCell="1" allowOverlap="1" wp14:anchorId="435C446D" wp14:editId="78018660">
            <wp:simplePos x="0" y="0"/>
            <wp:positionH relativeFrom="column">
              <wp:posOffset>4845050</wp:posOffset>
            </wp:positionH>
            <wp:positionV relativeFrom="paragraph">
              <wp:posOffset>-486634</wp:posOffset>
            </wp:positionV>
            <wp:extent cx="1866085" cy="1156447"/>
            <wp:effectExtent l="0" t="0" r="1270" b="0"/>
            <wp:wrapNone/>
            <wp:docPr id="3"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0">
                      <a:extLst>
                        <a:ext uri="{28A0092B-C50C-407E-A947-70E740481C1C}">
                          <a14:useLocalDpi xmlns:a14="http://schemas.microsoft.com/office/drawing/2010/main" val="0"/>
                        </a:ext>
                      </a:extLst>
                    </a:blip>
                    <a:srcRect t="14754"/>
                    <a:stretch/>
                  </pic:blipFill>
                  <pic:spPr bwMode="auto">
                    <a:xfrm>
                      <a:off x="0" y="0"/>
                      <a:ext cx="1866085" cy="11564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5BB7">
        <w:rPr>
          <w:rFonts w:cs="Arial"/>
          <w:b/>
          <w:bCs/>
          <w:color w:val="0763A1"/>
          <w:sz w:val="36"/>
          <w:szCs w:val="36"/>
        </w:rPr>
        <w:br/>
        <w:t>Audit, Risk and Compliance Committee (ARC)</w:t>
      </w:r>
    </w:p>
    <w:p w14:paraId="41AE57DF" w14:textId="0EB6D877" w:rsidR="00C75BB7" w:rsidRPr="00C75BB7" w:rsidRDefault="00C75BB7" w:rsidP="007E17EF">
      <w:pPr>
        <w:spacing w:after="0" w:line="240" w:lineRule="auto"/>
        <w:rPr>
          <w:rFonts w:cs="Arial"/>
          <w:b/>
          <w:bCs/>
          <w:szCs w:val="24"/>
        </w:rPr>
      </w:pPr>
    </w:p>
    <w:p w14:paraId="39725011" w14:textId="77777777" w:rsidR="00CA054B" w:rsidRDefault="00C75BB7" w:rsidP="608F45A6">
      <w:pPr>
        <w:spacing w:after="0" w:line="240" w:lineRule="auto"/>
        <w:rPr>
          <w:rFonts w:eastAsia="Arial" w:cs="Arial"/>
          <w:b/>
          <w:bCs/>
          <w:color w:val="2E74B5" w:themeColor="accent1" w:themeShade="BF"/>
          <w:sz w:val="32"/>
          <w:szCs w:val="32"/>
        </w:rPr>
      </w:pPr>
      <w:r w:rsidRPr="608F45A6">
        <w:rPr>
          <w:rFonts w:eastAsia="Arial" w:cs="Arial"/>
          <w:b/>
          <w:bCs/>
          <w:color w:val="2E74B5" w:themeColor="accent1" w:themeShade="BF"/>
          <w:sz w:val="32"/>
          <w:szCs w:val="32"/>
        </w:rPr>
        <w:t xml:space="preserve">Terms of </w:t>
      </w:r>
      <w:r w:rsidR="00CA054B">
        <w:rPr>
          <w:rFonts w:eastAsia="Arial" w:cs="Arial"/>
          <w:b/>
          <w:bCs/>
          <w:color w:val="2E74B5" w:themeColor="accent1" w:themeShade="BF"/>
          <w:sz w:val="32"/>
          <w:szCs w:val="32"/>
        </w:rPr>
        <w:t>R</w:t>
      </w:r>
      <w:r w:rsidRPr="608F45A6">
        <w:rPr>
          <w:rFonts w:eastAsia="Arial" w:cs="Arial"/>
          <w:b/>
          <w:bCs/>
          <w:color w:val="2E74B5" w:themeColor="accent1" w:themeShade="BF"/>
          <w:sz w:val="32"/>
          <w:szCs w:val="32"/>
        </w:rPr>
        <w:t>eference</w:t>
      </w:r>
    </w:p>
    <w:p w14:paraId="586DD62F" w14:textId="179AFF83" w:rsidR="00C75BB7" w:rsidRPr="008F1140" w:rsidRDefault="00C75BB7" w:rsidP="608F45A6">
      <w:pPr>
        <w:spacing w:after="0" w:line="240" w:lineRule="auto"/>
        <w:rPr>
          <w:rFonts w:eastAsia="Arial" w:cs="Arial"/>
          <w:color w:val="0070C0"/>
          <w:szCs w:val="24"/>
        </w:rPr>
      </w:pPr>
    </w:p>
    <w:p w14:paraId="3048F37F" w14:textId="29430055" w:rsidR="008F1140" w:rsidRDefault="008F1140" w:rsidP="608F45A6">
      <w:pPr>
        <w:spacing w:after="0" w:line="240" w:lineRule="auto"/>
        <w:rPr>
          <w:rFonts w:eastAsia="Arial" w:cs="Arial"/>
          <w:color w:val="0070C0"/>
          <w:szCs w:val="24"/>
        </w:rPr>
      </w:pPr>
    </w:p>
    <w:p w14:paraId="0A708A35" w14:textId="76A2B447" w:rsidR="002922D0" w:rsidRPr="00071D59" w:rsidRDefault="002922D0" w:rsidP="608F45A6">
      <w:pPr>
        <w:spacing w:after="0" w:line="240" w:lineRule="auto"/>
        <w:rPr>
          <w:color w:val="0763A1"/>
        </w:rPr>
      </w:pPr>
      <w:r w:rsidRPr="00071D59">
        <w:rPr>
          <w:color w:val="0763A1"/>
        </w:rPr>
        <w:t>Purpose</w:t>
      </w:r>
    </w:p>
    <w:p w14:paraId="5AEAF7F6" w14:textId="03376F10" w:rsidR="002922D0" w:rsidRDefault="002922D0" w:rsidP="608F45A6">
      <w:pPr>
        <w:spacing w:after="0" w:line="240" w:lineRule="auto"/>
        <w:rPr>
          <w:rFonts w:eastAsia="Arial" w:cs="Arial"/>
          <w:color w:val="0070C0"/>
          <w:szCs w:val="24"/>
        </w:rPr>
      </w:pPr>
    </w:p>
    <w:p w14:paraId="00AC725D" w14:textId="5A01CA59" w:rsidR="002922D0" w:rsidRPr="00B814C3" w:rsidRDefault="00B814C3" w:rsidP="00071D59">
      <w:pPr>
        <w:spacing w:after="0" w:line="240" w:lineRule="auto"/>
        <w:rPr>
          <w:rFonts w:cs="Arial"/>
        </w:rPr>
      </w:pPr>
      <w:r>
        <w:rPr>
          <w:rFonts w:cs="Arial"/>
        </w:rPr>
        <w:t>The purpose of the ARC is to provide independent assurance and assistance to the Council in overseeing the financial reporting process, monitoring the effectiveness of internal control systems, assessing the management of financial and other risks, and ensuring compliance with relevant laws and regulations. The ARC also aims to promote transparency and accountability in the City’s operations and to provide guidance and recommendations for continuous improvement of financial and risk management practices.</w:t>
      </w:r>
    </w:p>
    <w:p w14:paraId="42D9A79A" w14:textId="2FA78807" w:rsidR="002922D0" w:rsidRDefault="002922D0" w:rsidP="608F45A6">
      <w:pPr>
        <w:spacing w:after="0" w:line="240" w:lineRule="auto"/>
        <w:rPr>
          <w:rFonts w:cs="Arial"/>
        </w:rPr>
      </w:pPr>
    </w:p>
    <w:p w14:paraId="491A4132" w14:textId="77777777" w:rsidR="00071D59" w:rsidRPr="00071D59" w:rsidRDefault="00071D59" w:rsidP="608F45A6">
      <w:pPr>
        <w:spacing w:after="0" w:line="240" w:lineRule="auto"/>
        <w:rPr>
          <w:rFonts w:cs="Arial"/>
        </w:rPr>
      </w:pPr>
    </w:p>
    <w:p w14:paraId="01886602" w14:textId="1DE4A765" w:rsidR="00C75BB7" w:rsidRPr="00C75BB7" w:rsidRDefault="00C75BB7" w:rsidP="007E17EF">
      <w:pPr>
        <w:spacing w:after="0" w:line="240" w:lineRule="auto"/>
        <w:rPr>
          <w:color w:val="0763A1"/>
        </w:rPr>
      </w:pPr>
      <w:r w:rsidRPr="00C75BB7">
        <w:rPr>
          <w:color w:val="0763A1"/>
        </w:rPr>
        <w:t>Background</w:t>
      </w:r>
    </w:p>
    <w:p w14:paraId="12B549D9" w14:textId="77777777" w:rsidR="003956AD" w:rsidRDefault="003956AD" w:rsidP="007E17EF">
      <w:pPr>
        <w:pStyle w:val="ListParagraph"/>
        <w:spacing w:after="0" w:line="240" w:lineRule="auto"/>
        <w:ind w:left="709" w:hanging="709"/>
        <w:contextualSpacing w:val="0"/>
        <w:rPr>
          <w:rFonts w:cs="Arial"/>
          <w:szCs w:val="24"/>
        </w:rPr>
      </w:pPr>
    </w:p>
    <w:p w14:paraId="68BE19BD" w14:textId="14C919EA" w:rsidR="00C75BB7" w:rsidRPr="00C75BB7" w:rsidRDefault="00C75BB7" w:rsidP="004C0652">
      <w:pPr>
        <w:pStyle w:val="ListParagraph"/>
        <w:spacing w:after="120" w:line="240" w:lineRule="auto"/>
        <w:ind w:left="706" w:hanging="706"/>
        <w:contextualSpacing w:val="0"/>
        <w:rPr>
          <w:rFonts w:cs="Arial"/>
        </w:rPr>
      </w:pPr>
      <w:r w:rsidRPr="10A835CC">
        <w:rPr>
          <w:rFonts w:cs="Arial"/>
        </w:rPr>
        <w:t>1.</w:t>
      </w:r>
      <w:r>
        <w:tab/>
      </w:r>
      <w:r w:rsidRPr="10A835CC">
        <w:rPr>
          <w:rFonts w:cs="Arial"/>
        </w:rPr>
        <w:t>The Audit, Risk and Compliance Committee (ARC) is a formally appointed Committee of Council.</w:t>
      </w:r>
    </w:p>
    <w:p w14:paraId="56B1D654" w14:textId="77777777" w:rsidR="00C75BB7" w:rsidRPr="00C75BB7" w:rsidRDefault="00C75BB7" w:rsidP="007E17EF">
      <w:pPr>
        <w:pStyle w:val="ListParagraph"/>
        <w:spacing w:after="0" w:line="240" w:lineRule="auto"/>
        <w:ind w:left="709" w:hanging="709"/>
        <w:contextualSpacing w:val="0"/>
        <w:rPr>
          <w:rFonts w:cs="Arial"/>
          <w:szCs w:val="24"/>
        </w:rPr>
      </w:pPr>
      <w:r w:rsidRPr="00C75BB7">
        <w:rPr>
          <w:rFonts w:cs="Arial"/>
          <w:szCs w:val="24"/>
        </w:rPr>
        <w:t>2.</w:t>
      </w:r>
      <w:r w:rsidRPr="00C75BB7">
        <w:rPr>
          <w:rFonts w:cs="Arial"/>
          <w:szCs w:val="24"/>
        </w:rPr>
        <w:tab/>
        <w:t>The ARC does not have executive powers or authority to implement actions in areas over which the administration (management) has responsibility and remains independent of the administration.</w:t>
      </w:r>
    </w:p>
    <w:p w14:paraId="7F782E0D" w14:textId="4FDEC819" w:rsidR="00C75BB7" w:rsidRDefault="00C75BB7" w:rsidP="007E17EF">
      <w:pPr>
        <w:pStyle w:val="ListParagraph"/>
        <w:spacing w:after="0" w:line="240" w:lineRule="auto"/>
        <w:ind w:left="0"/>
        <w:contextualSpacing w:val="0"/>
        <w:rPr>
          <w:rFonts w:cs="Arial"/>
          <w:szCs w:val="24"/>
        </w:rPr>
      </w:pPr>
    </w:p>
    <w:p w14:paraId="30AF3EC0" w14:textId="77777777" w:rsidR="003956AD" w:rsidRPr="00C75BB7" w:rsidRDefault="003956AD" w:rsidP="007E17EF">
      <w:pPr>
        <w:pStyle w:val="ListParagraph"/>
        <w:spacing w:after="0" w:line="240" w:lineRule="auto"/>
        <w:ind w:left="0"/>
        <w:contextualSpacing w:val="0"/>
        <w:rPr>
          <w:rFonts w:cs="Arial"/>
          <w:szCs w:val="24"/>
        </w:rPr>
      </w:pPr>
    </w:p>
    <w:p w14:paraId="493579E9" w14:textId="67F68519" w:rsidR="00C75BB7" w:rsidRPr="00C75BB7" w:rsidRDefault="00C75BB7" w:rsidP="007E17EF">
      <w:pPr>
        <w:spacing w:after="0" w:line="240" w:lineRule="auto"/>
        <w:rPr>
          <w:color w:val="0763A1"/>
        </w:rPr>
      </w:pPr>
      <w:r w:rsidRPr="00C75BB7">
        <w:rPr>
          <w:color w:val="0763A1"/>
        </w:rPr>
        <w:t>Objectives and Duties</w:t>
      </w:r>
    </w:p>
    <w:p w14:paraId="2CD83C35" w14:textId="77777777" w:rsidR="003956AD" w:rsidRPr="003956AD" w:rsidRDefault="003956AD" w:rsidP="007E17EF">
      <w:pPr>
        <w:spacing w:after="0" w:line="240" w:lineRule="auto"/>
        <w:rPr>
          <w:rFonts w:cs="Arial"/>
          <w:szCs w:val="24"/>
        </w:rPr>
      </w:pPr>
    </w:p>
    <w:p w14:paraId="2392BA4F" w14:textId="0D84EE07" w:rsidR="00C75BB7" w:rsidRDefault="00B814C3" w:rsidP="007E17EF">
      <w:pPr>
        <w:pStyle w:val="ListParagraph"/>
        <w:numPr>
          <w:ilvl w:val="0"/>
          <w:numId w:val="30"/>
        </w:numPr>
        <w:spacing w:after="0" w:line="240" w:lineRule="auto"/>
        <w:ind w:left="709" w:hanging="709"/>
        <w:contextualSpacing w:val="0"/>
        <w:rPr>
          <w:rFonts w:cs="Arial"/>
          <w:szCs w:val="24"/>
        </w:rPr>
      </w:pPr>
      <w:r>
        <w:rPr>
          <w:rFonts w:cs="Arial"/>
          <w:szCs w:val="24"/>
        </w:rPr>
        <w:t>T</w:t>
      </w:r>
      <w:r w:rsidR="00C75BB7" w:rsidRPr="00C75BB7">
        <w:rPr>
          <w:rFonts w:cs="Arial"/>
          <w:szCs w:val="24"/>
        </w:rPr>
        <w:t>he ARC facilitates:</w:t>
      </w:r>
    </w:p>
    <w:p w14:paraId="44E1E99A" w14:textId="77777777" w:rsidR="00E75CA1" w:rsidRPr="004C0652" w:rsidRDefault="00E75CA1" w:rsidP="004C0652">
      <w:pPr>
        <w:spacing w:after="0" w:line="240" w:lineRule="auto"/>
        <w:rPr>
          <w:rFonts w:cs="Arial"/>
          <w:szCs w:val="24"/>
        </w:rPr>
      </w:pPr>
    </w:p>
    <w:p w14:paraId="4F023A4C" w14:textId="3A0B2588"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external financial audit reporting</w:t>
      </w:r>
      <w:r w:rsidR="00B814C3">
        <w:rPr>
          <w:rFonts w:cs="Arial"/>
          <w:szCs w:val="24"/>
        </w:rPr>
        <w:t xml:space="preserve"> which includes reviewing and ensuring the accuracy and completeness of the financial statements of the City of Cockburn</w:t>
      </w:r>
      <w:r w:rsidRPr="00C75BB7">
        <w:rPr>
          <w:rFonts w:cs="Arial"/>
          <w:szCs w:val="24"/>
        </w:rPr>
        <w:t>;</w:t>
      </w:r>
    </w:p>
    <w:p w14:paraId="23834808" w14:textId="0F8EB8CF"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 xml:space="preserve">examination of an Annual Financial Audit Report received and follow up of any matters raised in the </w:t>
      </w:r>
      <w:r w:rsidR="00B814C3">
        <w:rPr>
          <w:rFonts w:cs="Arial"/>
          <w:szCs w:val="24"/>
        </w:rPr>
        <w:t>r</w:t>
      </w:r>
      <w:r w:rsidRPr="00C75BB7">
        <w:rPr>
          <w:rFonts w:cs="Arial"/>
          <w:szCs w:val="24"/>
        </w:rPr>
        <w:t>eport and subsequent management letter, to ensure appropriate action is taken in respect of those matters;</w:t>
      </w:r>
    </w:p>
    <w:p w14:paraId="7E6F2D40" w14:textId="77777777"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vetting and responding to Office of the Auditor General (OAG) Local Government performance audits, whether the City is directly involved or not;</w:t>
      </w:r>
    </w:p>
    <w:p w14:paraId="0A27E1FF" w14:textId="6133ACC4"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 xml:space="preserve">compliance with the Council functions under Part 6 of the Local </w:t>
      </w:r>
      <w:r w:rsidR="00B814C3">
        <w:rPr>
          <w:rFonts w:cs="Arial"/>
          <w:szCs w:val="24"/>
        </w:rPr>
        <w:t>G</w:t>
      </w:r>
      <w:r w:rsidRPr="00C75BB7">
        <w:rPr>
          <w:rFonts w:cs="Arial"/>
          <w:szCs w:val="24"/>
        </w:rPr>
        <w:t xml:space="preserve">overnment </w:t>
      </w:r>
      <w:r w:rsidR="00B814C3">
        <w:rPr>
          <w:rFonts w:cs="Arial"/>
          <w:szCs w:val="24"/>
        </w:rPr>
        <w:t>A</w:t>
      </w:r>
      <w:r w:rsidRPr="00C75BB7">
        <w:rPr>
          <w:rFonts w:cs="Arial"/>
          <w:szCs w:val="24"/>
        </w:rPr>
        <w:t>ct 1995 (the Act) in relation to the City`s financial management;</w:t>
      </w:r>
    </w:p>
    <w:p w14:paraId="37159CEC" w14:textId="77777777"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compliance with the Council functions under Part 7 of the Act in relation to Audit requirements;</w:t>
      </w:r>
    </w:p>
    <w:p w14:paraId="5331E6CB" w14:textId="674BED64"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appropriate internal audit program endorsed by Council;</w:t>
      </w:r>
    </w:p>
    <w:p w14:paraId="3C6FEA84" w14:textId="77777777" w:rsidR="00C75BB7" w:rsidRPr="00C75BB7" w:rsidRDefault="00C75BB7" w:rsidP="007E17EF">
      <w:pPr>
        <w:pStyle w:val="ListParagraph"/>
        <w:numPr>
          <w:ilvl w:val="0"/>
          <w:numId w:val="37"/>
        </w:numPr>
        <w:spacing w:after="0" w:line="240" w:lineRule="auto"/>
        <w:ind w:left="1276" w:hanging="567"/>
        <w:contextualSpacing w:val="0"/>
        <w:rPr>
          <w:rFonts w:cs="Arial"/>
          <w:szCs w:val="24"/>
        </w:rPr>
      </w:pPr>
      <w:r w:rsidRPr="00C75BB7">
        <w:rPr>
          <w:rFonts w:cs="Arial"/>
          <w:szCs w:val="24"/>
        </w:rPr>
        <w:t>the review of the CEO`s Report provided under:</w:t>
      </w:r>
    </w:p>
    <w:p w14:paraId="2C848B98" w14:textId="14615594" w:rsidR="00C75BB7" w:rsidRPr="00C75BB7" w:rsidRDefault="00C75BB7" w:rsidP="007E17EF">
      <w:pPr>
        <w:pStyle w:val="ListParagraph"/>
        <w:numPr>
          <w:ilvl w:val="1"/>
          <w:numId w:val="31"/>
        </w:numPr>
        <w:spacing w:after="0" w:line="240" w:lineRule="auto"/>
        <w:ind w:left="1843" w:hanging="425"/>
        <w:contextualSpacing w:val="0"/>
        <w:rPr>
          <w:rFonts w:cs="Arial"/>
          <w:szCs w:val="24"/>
        </w:rPr>
      </w:pPr>
      <w:r w:rsidRPr="00C75BB7">
        <w:rPr>
          <w:rFonts w:cs="Arial"/>
          <w:szCs w:val="24"/>
        </w:rPr>
        <w:t xml:space="preserve">Regulation 17 (3) of the </w:t>
      </w:r>
      <w:r w:rsidRPr="004C0652">
        <w:rPr>
          <w:rFonts w:cs="Arial"/>
          <w:i/>
          <w:iCs/>
          <w:szCs w:val="24"/>
        </w:rPr>
        <w:t xml:space="preserve">Local Government (Audit) </w:t>
      </w:r>
      <w:r w:rsidR="00B814C3">
        <w:rPr>
          <w:rFonts w:cs="Arial"/>
          <w:i/>
          <w:iCs/>
          <w:szCs w:val="24"/>
        </w:rPr>
        <w:t>R</w:t>
      </w:r>
      <w:r w:rsidRPr="004C0652">
        <w:rPr>
          <w:rFonts w:cs="Arial"/>
          <w:i/>
          <w:iCs/>
          <w:szCs w:val="24"/>
        </w:rPr>
        <w:t>egulations 1996</w:t>
      </w:r>
      <w:r w:rsidRPr="00C75BB7">
        <w:rPr>
          <w:rFonts w:cs="Arial"/>
          <w:szCs w:val="24"/>
        </w:rPr>
        <w:t>; and</w:t>
      </w:r>
    </w:p>
    <w:p w14:paraId="73EBFE30" w14:textId="77777777" w:rsidR="00C75BB7" w:rsidRPr="00C75BB7" w:rsidRDefault="00C75BB7" w:rsidP="00E75CA1">
      <w:pPr>
        <w:pStyle w:val="ListParagraph"/>
        <w:numPr>
          <w:ilvl w:val="1"/>
          <w:numId w:val="31"/>
        </w:numPr>
        <w:spacing w:after="120" w:line="240" w:lineRule="auto"/>
        <w:ind w:left="1843" w:hanging="432"/>
        <w:contextualSpacing w:val="0"/>
        <w:rPr>
          <w:rFonts w:cs="Arial"/>
          <w:szCs w:val="24"/>
        </w:rPr>
      </w:pPr>
      <w:r w:rsidRPr="00C75BB7">
        <w:rPr>
          <w:rFonts w:cs="Arial"/>
          <w:szCs w:val="24"/>
        </w:rPr>
        <w:t xml:space="preserve">Regulation 5 (2) (c) of the </w:t>
      </w:r>
      <w:r w:rsidRPr="004C0652">
        <w:rPr>
          <w:rFonts w:cs="Arial"/>
          <w:i/>
          <w:iCs/>
          <w:szCs w:val="24"/>
        </w:rPr>
        <w:t>Local Government (Financial Management) Regulations 1996</w:t>
      </w:r>
      <w:r w:rsidRPr="00C75BB7">
        <w:rPr>
          <w:rFonts w:cs="Arial"/>
          <w:szCs w:val="24"/>
        </w:rPr>
        <w:t>;</w:t>
      </w:r>
    </w:p>
    <w:p w14:paraId="3F836B94" w14:textId="77777777" w:rsidR="00C75BB7" w:rsidRPr="00C75BB7" w:rsidRDefault="00C75BB7" w:rsidP="00211E3B">
      <w:pPr>
        <w:pStyle w:val="ListParagraph"/>
        <w:numPr>
          <w:ilvl w:val="0"/>
          <w:numId w:val="37"/>
        </w:numPr>
        <w:spacing w:after="0" w:line="240" w:lineRule="auto"/>
        <w:ind w:left="1276" w:hanging="567"/>
        <w:contextualSpacing w:val="0"/>
        <w:rPr>
          <w:rFonts w:cs="Arial"/>
          <w:szCs w:val="24"/>
        </w:rPr>
      </w:pPr>
      <w:r w:rsidRPr="00C75BB7">
        <w:rPr>
          <w:rFonts w:cs="Arial"/>
          <w:szCs w:val="24"/>
        </w:rPr>
        <w:t xml:space="preserve">compliance with Regulation 17 of the </w:t>
      </w:r>
      <w:r w:rsidRPr="004C0652">
        <w:rPr>
          <w:rFonts w:cs="Arial"/>
          <w:i/>
          <w:iCs/>
          <w:szCs w:val="24"/>
        </w:rPr>
        <w:t>Local Government (Audit) Regulations 1996</w:t>
      </w:r>
      <w:r w:rsidRPr="00C75BB7">
        <w:rPr>
          <w:rFonts w:cs="Arial"/>
          <w:szCs w:val="24"/>
        </w:rPr>
        <w:t xml:space="preserve"> in relation to:</w:t>
      </w:r>
    </w:p>
    <w:p w14:paraId="2FC2D539" w14:textId="77777777" w:rsidR="00C75BB7" w:rsidRPr="00C75BB7" w:rsidRDefault="00C75BB7" w:rsidP="00E75CA1">
      <w:pPr>
        <w:pStyle w:val="ListParagraph"/>
        <w:numPr>
          <w:ilvl w:val="0"/>
          <w:numId w:val="32"/>
        </w:numPr>
        <w:spacing w:after="0" w:line="240" w:lineRule="auto"/>
        <w:ind w:left="1865" w:hanging="425"/>
        <w:contextualSpacing w:val="0"/>
        <w:rPr>
          <w:rFonts w:cs="Arial"/>
          <w:szCs w:val="24"/>
        </w:rPr>
      </w:pPr>
      <w:r w:rsidRPr="00C75BB7">
        <w:rPr>
          <w:rFonts w:cs="Arial"/>
          <w:szCs w:val="24"/>
        </w:rPr>
        <w:t>Risk management;</w:t>
      </w:r>
    </w:p>
    <w:p w14:paraId="607AB7FB" w14:textId="77777777" w:rsidR="00C75BB7" w:rsidRPr="00C75BB7" w:rsidRDefault="00C75BB7" w:rsidP="00E75CA1">
      <w:pPr>
        <w:pStyle w:val="ListParagraph"/>
        <w:numPr>
          <w:ilvl w:val="0"/>
          <w:numId w:val="32"/>
        </w:numPr>
        <w:spacing w:after="0" w:line="240" w:lineRule="auto"/>
        <w:ind w:left="1865" w:hanging="425"/>
        <w:contextualSpacing w:val="0"/>
        <w:rPr>
          <w:rFonts w:cs="Arial"/>
          <w:szCs w:val="24"/>
        </w:rPr>
      </w:pPr>
      <w:r w:rsidRPr="00C75BB7">
        <w:rPr>
          <w:rFonts w:cs="Arial"/>
          <w:szCs w:val="24"/>
        </w:rPr>
        <w:lastRenderedPageBreak/>
        <w:t>Internal control; and</w:t>
      </w:r>
    </w:p>
    <w:p w14:paraId="5EF114F0" w14:textId="77777777" w:rsidR="00C75BB7" w:rsidRPr="00C75BB7" w:rsidRDefault="00C75BB7" w:rsidP="00E75CA1">
      <w:pPr>
        <w:pStyle w:val="ListParagraph"/>
        <w:numPr>
          <w:ilvl w:val="0"/>
          <w:numId w:val="32"/>
        </w:numPr>
        <w:spacing w:after="0" w:line="240" w:lineRule="auto"/>
        <w:ind w:left="1865" w:hanging="425"/>
        <w:contextualSpacing w:val="0"/>
        <w:rPr>
          <w:rFonts w:cs="Arial"/>
          <w:szCs w:val="24"/>
        </w:rPr>
      </w:pPr>
      <w:r w:rsidRPr="00C75BB7">
        <w:rPr>
          <w:rFonts w:cs="Arial"/>
          <w:szCs w:val="24"/>
        </w:rPr>
        <w:t>Legislative compliance;</w:t>
      </w:r>
    </w:p>
    <w:p w14:paraId="4743D89D" w14:textId="77777777" w:rsidR="00E75CA1" w:rsidRDefault="00E75CA1" w:rsidP="007E17EF">
      <w:pPr>
        <w:pStyle w:val="ListParagraph"/>
        <w:spacing w:after="0" w:line="240" w:lineRule="auto"/>
        <w:ind w:left="1276"/>
        <w:contextualSpacing w:val="0"/>
        <w:rPr>
          <w:rFonts w:cs="Arial"/>
          <w:szCs w:val="24"/>
        </w:rPr>
      </w:pPr>
    </w:p>
    <w:p w14:paraId="61BD2595" w14:textId="73CE2A90" w:rsidR="00C75BB7" w:rsidRPr="00C75BB7" w:rsidRDefault="00C75BB7" w:rsidP="00E75CA1">
      <w:pPr>
        <w:pStyle w:val="ListParagraph"/>
        <w:spacing w:after="120" w:line="240" w:lineRule="auto"/>
        <w:ind w:left="1282"/>
        <w:contextualSpacing w:val="0"/>
        <w:rPr>
          <w:rFonts w:cs="Arial"/>
          <w:szCs w:val="24"/>
        </w:rPr>
      </w:pPr>
      <w:r w:rsidRPr="00C75BB7">
        <w:rPr>
          <w:rFonts w:cs="Arial"/>
          <w:szCs w:val="24"/>
        </w:rPr>
        <w:t>and to review the appropriateness and effectiveness of the systems and procedures in relation to these matters on a triennial basis every three (3) financial years;</w:t>
      </w:r>
    </w:p>
    <w:p w14:paraId="6A3DC2BD" w14:textId="3E0642DD" w:rsidR="00B814C3" w:rsidRDefault="00302AB3" w:rsidP="00E75CA1">
      <w:pPr>
        <w:pStyle w:val="ListParagraph"/>
        <w:numPr>
          <w:ilvl w:val="0"/>
          <w:numId w:val="37"/>
        </w:numPr>
        <w:spacing w:after="120" w:line="240" w:lineRule="auto"/>
        <w:ind w:left="1268" w:hanging="562"/>
        <w:contextualSpacing w:val="0"/>
        <w:rPr>
          <w:rFonts w:cs="Arial"/>
          <w:szCs w:val="24"/>
        </w:rPr>
      </w:pPr>
      <w:r>
        <w:rPr>
          <w:rFonts w:cs="Arial"/>
          <w:szCs w:val="24"/>
        </w:rPr>
        <w:t>m</w:t>
      </w:r>
      <w:r w:rsidR="00B814C3">
        <w:rPr>
          <w:rFonts w:cs="Arial"/>
          <w:szCs w:val="24"/>
        </w:rPr>
        <w:t>onitor and report on the effectiveness of the City’s risk management framework, including reviewing risk assessments, risk treatment plans, and the effectiveness of controls;</w:t>
      </w:r>
    </w:p>
    <w:p w14:paraId="3057C2A3" w14:textId="751CBAF8"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effective communication between the external auditor, internal auditor, administration (management) and the Council;</w:t>
      </w:r>
    </w:p>
    <w:p w14:paraId="31D2A435" w14:textId="77777777"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effective management of financial and other risks to the City through a comprehensive risk management framework;</w:t>
      </w:r>
    </w:p>
    <w:p w14:paraId="78F2598C" w14:textId="77777777"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the protection of City assets; and</w:t>
      </w:r>
    </w:p>
    <w:p w14:paraId="046236F7" w14:textId="77777777" w:rsidR="00C75BB7" w:rsidRPr="00C75BB7" w:rsidRDefault="00C75BB7" w:rsidP="00E75CA1">
      <w:pPr>
        <w:pStyle w:val="ListParagraph"/>
        <w:numPr>
          <w:ilvl w:val="0"/>
          <w:numId w:val="37"/>
        </w:numPr>
        <w:spacing w:after="120" w:line="240" w:lineRule="auto"/>
        <w:ind w:left="1268" w:hanging="562"/>
        <w:contextualSpacing w:val="0"/>
        <w:rPr>
          <w:rFonts w:cs="Arial"/>
          <w:szCs w:val="24"/>
        </w:rPr>
      </w:pPr>
      <w:r w:rsidRPr="00C75BB7">
        <w:rPr>
          <w:rFonts w:cs="Arial"/>
          <w:szCs w:val="24"/>
        </w:rPr>
        <w:t xml:space="preserve">review of the annual Compliance Audit Return required under Regulation 14 of the </w:t>
      </w:r>
      <w:r w:rsidRPr="004C0652">
        <w:rPr>
          <w:rFonts w:cs="Arial"/>
          <w:i/>
          <w:iCs/>
          <w:szCs w:val="24"/>
        </w:rPr>
        <w:t>Local government (Audit) Regulations 1996</w:t>
      </w:r>
      <w:r w:rsidRPr="00C75BB7">
        <w:rPr>
          <w:rFonts w:cs="Arial"/>
          <w:szCs w:val="24"/>
        </w:rPr>
        <w:t>.</w:t>
      </w:r>
    </w:p>
    <w:p w14:paraId="19ECA811" w14:textId="350CFE2F" w:rsidR="00C75BB7" w:rsidRPr="00C75BB7" w:rsidRDefault="00C75BB7" w:rsidP="007E17EF">
      <w:pPr>
        <w:pStyle w:val="ListParagraph"/>
        <w:numPr>
          <w:ilvl w:val="0"/>
          <w:numId w:val="30"/>
        </w:numPr>
        <w:spacing w:after="0" w:line="240" w:lineRule="auto"/>
        <w:ind w:hanging="720"/>
        <w:contextualSpacing w:val="0"/>
        <w:rPr>
          <w:rFonts w:cs="Arial"/>
          <w:szCs w:val="24"/>
        </w:rPr>
      </w:pPr>
      <w:r w:rsidRPr="00C75BB7">
        <w:rPr>
          <w:rFonts w:cs="Arial"/>
          <w:szCs w:val="24"/>
        </w:rPr>
        <w:t xml:space="preserve">The ARC performs any other function conferred on it by </w:t>
      </w:r>
      <w:r w:rsidR="00B814C3">
        <w:rPr>
          <w:rFonts w:cs="Arial"/>
          <w:szCs w:val="24"/>
        </w:rPr>
        <w:t>t</w:t>
      </w:r>
      <w:r w:rsidRPr="00C75BB7">
        <w:rPr>
          <w:rFonts w:cs="Arial"/>
          <w:szCs w:val="24"/>
        </w:rPr>
        <w:t>he Act, Regulations, or any other written law.</w:t>
      </w:r>
    </w:p>
    <w:p w14:paraId="26F857FD" w14:textId="4E071328" w:rsidR="00C75BB7" w:rsidRDefault="00C75BB7" w:rsidP="007E17EF">
      <w:pPr>
        <w:pStyle w:val="ListParagraph"/>
        <w:spacing w:after="0" w:line="240" w:lineRule="auto"/>
        <w:ind w:left="0"/>
        <w:contextualSpacing w:val="0"/>
        <w:rPr>
          <w:rFonts w:cs="Arial"/>
          <w:szCs w:val="24"/>
        </w:rPr>
      </w:pPr>
    </w:p>
    <w:p w14:paraId="0076C358" w14:textId="77777777" w:rsidR="003956AD" w:rsidRPr="00C75BB7" w:rsidRDefault="003956AD" w:rsidP="007E17EF">
      <w:pPr>
        <w:pStyle w:val="ListParagraph"/>
        <w:spacing w:after="0" w:line="240" w:lineRule="auto"/>
        <w:ind w:left="0"/>
        <w:contextualSpacing w:val="0"/>
        <w:rPr>
          <w:rFonts w:cs="Arial"/>
          <w:szCs w:val="24"/>
        </w:rPr>
      </w:pPr>
    </w:p>
    <w:p w14:paraId="20544726" w14:textId="77777777" w:rsidR="00C75BB7" w:rsidRPr="00C75BB7" w:rsidRDefault="00C75BB7" w:rsidP="007E17EF">
      <w:pPr>
        <w:pStyle w:val="ListParagraph"/>
        <w:spacing w:after="0" w:line="240" w:lineRule="auto"/>
        <w:ind w:left="0"/>
        <w:contextualSpacing w:val="0"/>
        <w:rPr>
          <w:rFonts w:cs="Arial"/>
          <w:bCs/>
          <w:color w:val="0763A1"/>
          <w:szCs w:val="24"/>
        </w:rPr>
      </w:pPr>
      <w:r w:rsidRPr="00C75BB7">
        <w:rPr>
          <w:rFonts w:cs="Arial"/>
          <w:bCs/>
          <w:color w:val="0763A1"/>
          <w:szCs w:val="24"/>
        </w:rPr>
        <w:t>Membership</w:t>
      </w:r>
    </w:p>
    <w:p w14:paraId="5C3A4628" w14:textId="77777777" w:rsidR="00C75BB7" w:rsidRPr="00C75BB7" w:rsidRDefault="00C75BB7" w:rsidP="007E17EF">
      <w:pPr>
        <w:pStyle w:val="ListParagraph"/>
        <w:spacing w:after="0" w:line="240" w:lineRule="auto"/>
        <w:ind w:left="0"/>
        <w:contextualSpacing w:val="0"/>
        <w:rPr>
          <w:rFonts w:cs="Arial"/>
          <w:b/>
          <w:bCs/>
          <w:szCs w:val="24"/>
          <w:u w:val="single"/>
        </w:rPr>
      </w:pPr>
    </w:p>
    <w:p w14:paraId="42A26611" w14:textId="530438D7" w:rsidR="00C75BB7" w:rsidRDefault="00C75BB7" w:rsidP="006F4D9D">
      <w:pPr>
        <w:pStyle w:val="ListParagraph"/>
        <w:numPr>
          <w:ilvl w:val="0"/>
          <w:numId w:val="33"/>
        </w:numPr>
        <w:spacing w:after="120" w:line="240" w:lineRule="auto"/>
        <w:ind w:hanging="720"/>
        <w:contextualSpacing w:val="0"/>
        <w:rPr>
          <w:rFonts w:cs="Arial"/>
        </w:rPr>
      </w:pPr>
      <w:r w:rsidRPr="7E5BE595">
        <w:rPr>
          <w:rFonts w:cs="Arial"/>
        </w:rPr>
        <w:t xml:space="preserve">The Committee will comprise of </w:t>
      </w:r>
      <w:bookmarkStart w:id="0" w:name="_Hlk97129751"/>
      <w:r w:rsidRPr="7E5BE595">
        <w:rPr>
          <w:rFonts w:cs="Arial"/>
        </w:rPr>
        <w:t xml:space="preserve">a minimum of four (4) Members, who shall be appointed by Council, and </w:t>
      </w:r>
      <w:r w:rsidR="00302AB3">
        <w:rPr>
          <w:rFonts w:cs="Arial"/>
        </w:rPr>
        <w:t xml:space="preserve">will </w:t>
      </w:r>
      <w:r w:rsidRPr="7E5BE595">
        <w:rPr>
          <w:rFonts w:cs="Arial"/>
        </w:rPr>
        <w:t xml:space="preserve">include </w:t>
      </w:r>
      <w:r w:rsidR="00302AB3">
        <w:rPr>
          <w:rFonts w:cs="Arial"/>
        </w:rPr>
        <w:t xml:space="preserve">at least one, but </w:t>
      </w:r>
      <w:r w:rsidR="009B4852">
        <w:rPr>
          <w:rFonts w:cs="Arial"/>
        </w:rPr>
        <w:t xml:space="preserve">up to two (2) </w:t>
      </w:r>
      <w:bookmarkEnd w:id="0"/>
      <w:r w:rsidRPr="7E5BE595">
        <w:rPr>
          <w:rFonts w:cs="Arial"/>
        </w:rPr>
        <w:t>independent, appropriately qualified appointed member</w:t>
      </w:r>
      <w:r w:rsidR="009B4852">
        <w:rPr>
          <w:rFonts w:cs="Arial"/>
        </w:rPr>
        <w:t>s</w:t>
      </w:r>
      <w:r w:rsidRPr="7E5BE595">
        <w:rPr>
          <w:rFonts w:cs="Arial"/>
        </w:rPr>
        <w:t>.</w:t>
      </w:r>
    </w:p>
    <w:p w14:paraId="04B22C66" w14:textId="5DA1E24A" w:rsidR="00B814C3" w:rsidRDefault="00B814C3" w:rsidP="006F4D9D">
      <w:pPr>
        <w:pStyle w:val="ListParagraph"/>
        <w:numPr>
          <w:ilvl w:val="0"/>
          <w:numId w:val="33"/>
        </w:numPr>
        <w:spacing w:after="120" w:line="240" w:lineRule="auto"/>
        <w:ind w:hanging="720"/>
        <w:contextualSpacing w:val="0"/>
        <w:rPr>
          <w:rFonts w:cs="Arial"/>
        </w:rPr>
      </w:pPr>
      <w:r>
        <w:rPr>
          <w:rFonts w:cs="Arial"/>
        </w:rPr>
        <w:t>Payment of any fee to the independent member is prohibited by the Act.</w:t>
      </w:r>
    </w:p>
    <w:p w14:paraId="267306C1" w14:textId="68AD251B" w:rsidR="00B814C3" w:rsidRDefault="00B814C3" w:rsidP="006F4D9D">
      <w:pPr>
        <w:pStyle w:val="ListParagraph"/>
        <w:numPr>
          <w:ilvl w:val="0"/>
          <w:numId w:val="33"/>
        </w:numPr>
        <w:spacing w:after="120" w:line="240" w:lineRule="auto"/>
        <w:ind w:hanging="720"/>
        <w:contextualSpacing w:val="0"/>
        <w:rPr>
          <w:rFonts w:cs="Arial"/>
        </w:rPr>
      </w:pPr>
      <w:r>
        <w:rPr>
          <w:rFonts w:cs="Arial"/>
        </w:rPr>
        <w:t>No less than two proxies will be appointed, who will attend in the absence of a member.</w:t>
      </w:r>
    </w:p>
    <w:p w14:paraId="5575760B" w14:textId="62E1EB9C" w:rsidR="00B814C3" w:rsidRDefault="00B814C3" w:rsidP="006F4D9D">
      <w:pPr>
        <w:pStyle w:val="ListParagraph"/>
        <w:numPr>
          <w:ilvl w:val="0"/>
          <w:numId w:val="33"/>
        </w:numPr>
        <w:spacing w:after="120" w:line="240" w:lineRule="auto"/>
        <w:ind w:hanging="720"/>
        <w:contextualSpacing w:val="0"/>
        <w:rPr>
          <w:rFonts w:cs="Arial"/>
        </w:rPr>
      </w:pPr>
      <w:r>
        <w:rPr>
          <w:rFonts w:cs="Arial"/>
        </w:rPr>
        <w:t>A quorum shall be deemed present when at least half of the appointed Committee members are in attendance at a meeting.</w:t>
      </w:r>
    </w:p>
    <w:p w14:paraId="1018A8B9" w14:textId="58AC437A" w:rsidR="00B814C3" w:rsidRDefault="00D34F9A" w:rsidP="006F4D9D">
      <w:pPr>
        <w:pStyle w:val="ListParagraph"/>
        <w:numPr>
          <w:ilvl w:val="0"/>
          <w:numId w:val="33"/>
        </w:numPr>
        <w:spacing w:after="120" w:line="240" w:lineRule="auto"/>
        <w:ind w:hanging="720"/>
        <w:contextualSpacing w:val="0"/>
        <w:rPr>
          <w:rFonts w:cs="Arial"/>
        </w:rPr>
      </w:pPr>
      <w:r>
        <w:rPr>
          <w:rFonts w:cs="Arial"/>
        </w:rPr>
        <w:t>Elected Members who are ARC members (including proxies) will be encouraged to undertake training to support their role as ARC Members.</w:t>
      </w:r>
    </w:p>
    <w:p w14:paraId="63A58213" w14:textId="79EBF410" w:rsidR="00D34F9A" w:rsidRPr="00C75BB7" w:rsidRDefault="00D34F9A" w:rsidP="006F4D9D">
      <w:pPr>
        <w:pStyle w:val="ListParagraph"/>
        <w:numPr>
          <w:ilvl w:val="0"/>
          <w:numId w:val="33"/>
        </w:numPr>
        <w:spacing w:after="120" w:line="240" w:lineRule="auto"/>
        <w:ind w:hanging="720"/>
        <w:contextualSpacing w:val="0"/>
        <w:rPr>
          <w:rFonts w:cs="Arial"/>
        </w:rPr>
      </w:pPr>
      <w:r>
        <w:rPr>
          <w:rFonts w:cs="Arial"/>
        </w:rPr>
        <w:t>Training recommendations will be in accordance with the Executive Governance and Strategy recommendations.</w:t>
      </w:r>
    </w:p>
    <w:p w14:paraId="076BE838" w14:textId="22915F65" w:rsidR="00C75BB7" w:rsidRPr="00C75BB7" w:rsidRDefault="00C75BB7" w:rsidP="006F4D9D">
      <w:pPr>
        <w:pStyle w:val="ListParagraph"/>
        <w:numPr>
          <w:ilvl w:val="0"/>
          <w:numId w:val="33"/>
        </w:numPr>
        <w:spacing w:after="120" w:line="240" w:lineRule="auto"/>
        <w:ind w:hanging="720"/>
        <w:contextualSpacing w:val="0"/>
        <w:rPr>
          <w:rFonts w:cs="Arial"/>
          <w:szCs w:val="24"/>
        </w:rPr>
      </w:pPr>
      <w:r w:rsidRPr="00C75BB7">
        <w:rPr>
          <w:rFonts w:cs="Arial"/>
          <w:szCs w:val="24"/>
        </w:rPr>
        <w:t>The CEO and the officers responsible for the external and internal audit functions, risk management and legislative compliance will attend meetings to advise and provide information, as required</w:t>
      </w:r>
      <w:r w:rsidR="00D34F9A">
        <w:rPr>
          <w:rFonts w:cs="Arial"/>
          <w:szCs w:val="24"/>
        </w:rPr>
        <w:t xml:space="preserve"> and cannot be members</w:t>
      </w:r>
      <w:r w:rsidRPr="00C75BB7">
        <w:rPr>
          <w:rFonts w:cs="Arial"/>
          <w:szCs w:val="24"/>
        </w:rPr>
        <w:t>.</w:t>
      </w:r>
    </w:p>
    <w:p w14:paraId="2843D858" w14:textId="77777777" w:rsidR="00C75BB7" w:rsidRPr="00C75BB7" w:rsidRDefault="00C75BB7" w:rsidP="006F4D9D">
      <w:pPr>
        <w:pStyle w:val="ListParagraph"/>
        <w:numPr>
          <w:ilvl w:val="0"/>
          <w:numId w:val="33"/>
        </w:numPr>
        <w:spacing w:after="120" w:line="240" w:lineRule="auto"/>
        <w:ind w:hanging="720"/>
        <w:contextualSpacing w:val="0"/>
        <w:rPr>
          <w:rFonts w:cs="Arial"/>
          <w:szCs w:val="24"/>
        </w:rPr>
      </w:pPr>
      <w:r w:rsidRPr="00C75BB7">
        <w:rPr>
          <w:rFonts w:cs="Arial"/>
          <w:szCs w:val="24"/>
        </w:rPr>
        <w:t>Other City officers shall attend as required to provide administrative and secretarial support.</w:t>
      </w:r>
    </w:p>
    <w:p w14:paraId="297D98DC" w14:textId="3974BCC0" w:rsidR="00C75BB7" w:rsidRDefault="00C75BB7" w:rsidP="007E17EF">
      <w:pPr>
        <w:pStyle w:val="ListParagraph"/>
        <w:numPr>
          <w:ilvl w:val="0"/>
          <w:numId w:val="33"/>
        </w:numPr>
        <w:spacing w:after="0" w:line="240" w:lineRule="auto"/>
        <w:ind w:hanging="720"/>
        <w:contextualSpacing w:val="0"/>
        <w:rPr>
          <w:rFonts w:cs="Arial"/>
          <w:szCs w:val="24"/>
        </w:rPr>
      </w:pPr>
      <w:r w:rsidRPr="00C75BB7">
        <w:rPr>
          <w:rFonts w:cs="Arial"/>
          <w:szCs w:val="24"/>
        </w:rPr>
        <w:t>Representatives of the OAG and the contracted external and internal auditor shall be invited to attend the meetings as appropriate but must attend the meetings where the draft annual financial report and results of the external audit are to be considered.</w:t>
      </w:r>
    </w:p>
    <w:p w14:paraId="4E79ED3D" w14:textId="77777777" w:rsidR="00C75BB7" w:rsidRPr="00C75BB7" w:rsidRDefault="00C75BB7" w:rsidP="007E17EF">
      <w:pPr>
        <w:spacing w:after="0" w:line="240" w:lineRule="auto"/>
        <w:rPr>
          <w:rFonts w:cs="Arial"/>
          <w:szCs w:val="24"/>
        </w:rPr>
      </w:pPr>
    </w:p>
    <w:p w14:paraId="525DFEAC" w14:textId="0F43EE0A" w:rsidR="00C75BB7" w:rsidRDefault="00C75BB7" w:rsidP="007E17EF">
      <w:pPr>
        <w:pStyle w:val="ListParagraph"/>
        <w:spacing w:after="0" w:line="240" w:lineRule="auto"/>
        <w:ind w:left="0"/>
        <w:contextualSpacing w:val="0"/>
        <w:rPr>
          <w:rFonts w:cs="Arial"/>
          <w:szCs w:val="24"/>
        </w:rPr>
      </w:pPr>
    </w:p>
    <w:p w14:paraId="3C0FA510" w14:textId="3F3C2FD4" w:rsidR="00071D59" w:rsidRDefault="00071D59" w:rsidP="007E17EF">
      <w:pPr>
        <w:pStyle w:val="ListParagraph"/>
        <w:spacing w:after="0" w:line="240" w:lineRule="auto"/>
        <w:ind w:left="0"/>
        <w:contextualSpacing w:val="0"/>
        <w:rPr>
          <w:rFonts w:cs="Arial"/>
          <w:szCs w:val="24"/>
        </w:rPr>
      </w:pPr>
    </w:p>
    <w:p w14:paraId="0303A9C4" w14:textId="77777777" w:rsidR="00071D59" w:rsidRPr="00C75BB7" w:rsidRDefault="00071D59" w:rsidP="007E17EF">
      <w:pPr>
        <w:pStyle w:val="ListParagraph"/>
        <w:spacing w:after="0" w:line="240" w:lineRule="auto"/>
        <w:ind w:left="0"/>
        <w:contextualSpacing w:val="0"/>
        <w:rPr>
          <w:rFonts w:cs="Arial"/>
          <w:szCs w:val="24"/>
        </w:rPr>
      </w:pPr>
    </w:p>
    <w:p w14:paraId="7AFFE2A6" w14:textId="77777777" w:rsidR="00C75BB7" w:rsidRPr="00C75BB7" w:rsidRDefault="00C75BB7" w:rsidP="007E17EF">
      <w:pPr>
        <w:pStyle w:val="ListParagraph"/>
        <w:spacing w:after="0" w:line="240" w:lineRule="auto"/>
        <w:ind w:left="0"/>
        <w:contextualSpacing w:val="0"/>
        <w:rPr>
          <w:rFonts w:cs="Arial"/>
          <w:bCs/>
          <w:color w:val="0763A1"/>
          <w:szCs w:val="24"/>
        </w:rPr>
      </w:pPr>
      <w:r w:rsidRPr="00C75BB7">
        <w:rPr>
          <w:rFonts w:cs="Arial"/>
          <w:bCs/>
          <w:color w:val="0763A1"/>
          <w:szCs w:val="24"/>
        </w:rPr>
        <w:lastRenderedPageBreak/>
        <w:t>Meetings</w:t>
      </w:r>
    </w:p>
    <w:p w14:paraId="45A6F629" w14:textId="77777777" w:rsidR="00C75BB7" w:rsidRPr="00C75BB7" w:rsidRDefault="00C75BB7" w:rsidP="007E17EF">
      <w:pPr>
        <w:pStyle w:val="ListParagraph"/>
        <w:spacing w:after="0" w:line="240" w:lineRule="auto"/>
        <w:ind w:left="0"/>
        <w:contextualSpacing w:val="0"/>
        <w:rPr>
          <w:rFonts w:cs="Arial"/>
          <w:b/>
          <w:bCs/>
          <w:szCs w:val="24"/>
          <w:u w:val="single"/>
        </w:rPr>
      </w:pPr>
    </w:p>
    <w:p w14:paraId="313E667A" w14:textId="78607886" w:rsidR="00C75BB7" w:rsidRPr="00C75BB7" w:rsidRDefault="00C75BB7" w:rsidP="006F4D9D">
      <w:pPr>
        <w:pStyle w:val="ListParagraph"/>
        <w:numPr>
          <w:ilvl w:val="0"/>
          <w:numId w:val="34"/>
        </w:numPr>
        <w:spacing w:after="120" w:line="240" w:lineRule="auto"/>
        <w:ind w:hanging="720"/>
        <w:contextualSpacing w:val="0"/>
        <w:rPr>
          <w:rFonts w:cs="Arial"/>
          <w:szCs w:val="24"/>
        </w:rPr>
      </w:pPr>
      <w:r w:rsidRPr="00C75BB7">
        <w:rPr>
          <w:rFonts w:cs="Arial"/>
          <w:szCs w:val="24"/>
        </w:rPr>
        <w:t xml:space="preserve">The Committee shall meet on </w:t>
      </w:r>
      <w:r w:rsidR="00D34F9A">
        <w:rPr>
          <w:rFonts w:cs="Arial"/>
          <w:szCs w:val="24"/>
        </w:rPr>
        <w:t>a quarterly basis or more frequently as required, with a minimum of four meetings per year</w:t>
      </w:r>
      <w:r w:rsidRPr="00C75BB7">
        <w:rPr>
          <w:rFonts w:cs="Arial"/>
          <w:szCs w:val="24"/>
        </w:rPr>
        <w:t>.</w:t>
      </w:r>
    </w:p>
    <w:p w14:paraId="6647EE44" w14:textId="50B6B758" w:rsidR="00C75BB7" w:rsidRPr="00C75BB7" w:rsidRDefault="00C75BB7" w:rsidP="006F4D9D">
      <w:pPr>
        <w:pStyle w:val="ListParagraph"/>
        <w:numPr>
          <w:ilvl w:val="0"/>
          <w:numId w:val="34"/>
        </w:numPr>
        <w:spacing w:after="120" w:line="240" w:lineRule="auto"/>
        <w:ind w:hanging="720"/>
        <w:contextualSpacing w:val="0"/>
        <w:jc w:val="both"/>
        <w:rPr>
          <w:rFonts w:cs="Arial"/>
        </w:rPr>
      </w:pPr>
      <w:r w:rsidRPr="7E5BE595">
        <w:rPr>
          <w:rFonts w:cs="Arial"/>
        </w:rPr>
        <w:t xml:space="preserve">The Committee shall be held in person at 6:00pm </w:t>
      </w:r>
      <w:r w:rsidR="00D34F9A">
        <w:rPr>
          <w:rFonts w:cs="Arial"/>
        </w:rPr>
        <w:t>on meeting dates in accordance with Council’s endorsed meeting schedule</w:t>
      </w:r>
      <w:r w:rsidRPr="7E5BE595">
        <w:rPr>
          <w:rFonts w:cs="Arial"/>
        </w:rPr>
        <w:t>.</w:t>
      </w:r>
    </w:p>
    <w:p w14:paraId="5EBB0626" w14:textId="37DAA98F" w:rsidR="00C75BB7" w:rsidRDefault="00C75BB7" w:rsidP="007E17EF">
      <w:pPr>
        <w:pStyle w:val="ListParagraph"/>
        <w:spacing w:after="0" w:line="240" w:lineRule="auto"/>
        <w:ind w:left="709" w:hanging="709"/>
        <w:contextualSpacing w:val="0"/>
        <w:rPr>
          <w:rFonts w:cs="Arial"/>
          <w:szCs w:val="24"/>
        </w:rPr>
      </w:pPr>
      <w:r w:rsidRPr="00C75BB7">
        <w:rPr>
          <w:rFonts w:cs="Arial"/>
          <w:szCs w:val="24"/>
        </w:rPr>
        <w:t>3.</w:t>
      </w:r>
      <w:r w:rsidRPr="00C75BB7">
        <w:rPr>
          <w:rFonts w:cs="Arial"/>
          <w:szCs w:val="24"/>
        </w:rPr>
        <w:tab/>
        <w:t>An Audit Committee Calendar will be produced as guidance for the matters to be included on each regular meeting agenda and will be arranged to coincide with legislative timeframes where necessary</w:t>
      </w:r>
      <w:r w:rsidR="00211E3B">
        <w:rPr>
          <w:rFonts w:cs="Arial"/>
          <w:szCs w:val="24"/>
        </w:rPr>
        <w:t>.</w:t>
      </w:r>
    </w:p>
    <w:p w14:paraId="57C84988" w14:textId="77777777" w:rsidR="00C75BB7" w:rsidRPr="00C75BB7" w:rsidRDefault="00C75BB7" w:rsidP="007E17EF">
      <w:pPr>
        <w:spacing w:after="0" w:line="240" w:lineRule="auto"/>
        <w:rPr>
          <w:rFonts w:cs="Arial"/>
          <w:szCs w:val="24"/>
        </w:rPr>
      </w:pPr>
    </w:p>
    <w:p w14:paraId="47E7D8F7" w14:textId="77777777" w:rsidR="00C75BB7" w:rsidRPr="00C75BB7" w:rsidRDefault="00C75BB7" w:rsidP="007E17EF">
      <w:pPr>
        <w:pStyle w:val="ListParagraph"/>
        <w:spacing w:after="0" w:line="240" w:lineRule="auto"/>
        <w:ind w:left="0"/>
        <w:contextualSpacing w:val="0"/>
        <w:rPr>
          <w:rFonts w:cs="Arial"/>
          <w:szCs w:val="24"/>
        </w:rPr>
      </w:pPr>
    </w:p>
    <w:p w14:paraId="247B4A8F" w14:textId="77777777" w:rsidR="00C75BB7" w:rsidRPr="00C75BB7" w:rsidRDefault="00C75BB7" w:rsidP="007E17EF">
      <w:pPr>
        <w:pStyle w:val="ListParagraph"/>
        <w:spacing w:after="0" w:line="240" w:lineRule="auto"/>
        <w:ind w:left="0"/>
        <w:contextualSpacing w:val="0"/>
        <w:rPr>
          <w:rFonts w:cs="Arial"/>
          <w:bCs/>
          <w:color w:val="0763A1"/>
          <w:szCs w:val="24"/>
        </w:rPr>
      </w:pPr>
      <w:r w:rsidRPr="00C75BB7">
        <w:rPr>
          <w:rFonts w:cs="Arial"/>
          <w:bCs/>
          <w:color w:val="0763A1"/>
          <w:szCs w:val="24"/>
        </w:rPr>
        <w:t>Delegation</w:t>
      </w:r>
    </w:p>
    <w:p w14:paraId="28E806B9" w14:textId="77777777" w:rsidR="00C75BB7" w:rsidRPr="00C75BB7" w:rsidRDefault="00C75BB7" w:rsidP="007E17EF">
      <w:pPr>
        <w:pStyle w:val="ListParagraph"/>
        <w:spacing w:after="0" w:line="240" w:lineRule="auto"/>
        <w:ind w:left="0"/>
        <w:contextualSpacing w:val="0"/>
        <w:rPr>
          <w:rFonts w:cs="Arial"/>
          <w:b/>
          <w:bCs/>
          <w:szCs w:val="24"/>
          <w:u w:val="single"/>
        </w:rPr>
      </w:pPr>
    </w:p>
    <w:p w14:paraId="6856B894" w14:textId="219B6770" w:rsidR="00C75BB7" w:rsidRPr="00C75BB7" w:rsidRDefault="00C75BB7" w:rsidP="007E17EF">
      <w:pPr>
        <w:pStyle w:val="ListParagraph"/>
        <w:numPr>
          <w:ilvl w:val="0"/>
          <w:numId w:val="35"/>
        </w:numPr>
        <w:spacing w:after="0" w:line="240" w:lineRule="auto"/>
        <w:ind w:hanging="720"/>
        <w:contextualSpacing w:val="0"/>
        <w:rPr>
          <w:rFonts w:cs="Arial"/>
          <w:szCs w:val="24"/>
        </w:rPr>
      </w:pPr>
      <w:r w:rsidRPr="00C75BB7">
        <w:rPr>
          <w:rFonts w:cs="Arial"/>
          <w:szCs w:val="24"/>
        </w:rPr>
        <w:t xml:space="preserve">The ARC will be delegated the authority to meet with the appointed external auditor, as required by section 7.12A of </w:t>
      </w:r>
      <w:r w:rsidR="00D34F9A">
        <w:rPr>
          <w:rFonts w:cs="Arial"/>
          <w:szCs w:val="24"/>
        </w:rPr>
        <w:t>t</w:t>
      </w:r>
      <w:r w:rsidRPr="00C75BB7">
        <w:rPr>
          <w:rFonts w:cs="Arial"/>
          <w:szCs w:val="24"/>
        </w:rPr>
        <w:t>he Act.</w:t>
      </w:r>
    </w:p>
    <w:p w14:paraId="61F3E9A5" w14:textId="5EE89985" w:rsidR="00C75BB7" w:rsidRDefault="00C75BB7" w:rsidP="007E17EF">
      <w:pPr>
        <w:spacing w:after="0" w:line="240" w:lineRule="auto"/>
        <w:rPr>
          <w:rFonts w:cs="Arial"/>
          <w:szCs w:val="24"/>
        </w:rPr>
      </w:pPr>
    </w:p>
    <w:p w14:paraId="1C565B96" w14:textId="77777777" w:rsidR="00C75BB7" w:rsidRPr="00C75BB7" w:rsidRDefault="00C75BB7" w:rsidP="007E17EF">
      <w:pPr>
        <w:spacing w:after="0" w:line="240" w:lineRule="auto"/>
        <w:rPr>
          <w:rFonts w:cs="Arial"/>
          <w:szCs w:val="24"/>
        </w:rPr>
      </w:pPr>
    </w:p>
    <w:p w14:paraId="65573DA6" w14:textId="77777777" w:rsidR="00C75BB7" w:rsidRPr="00C75BB7" w:rsidRDefault="00C75BB7" w:rsidP="007E17EF">
      <w:pPr>
        <w:pStyle w:val="ListParagraph"/>
        <w:spacing w:after="0" w:line="240" w:lineRule="auto"/>
        <w:ind w:left="0"/>
        <w:contextualSpacing w:val="0"/>
        <w:rPr>
          <w:rFonts w:cs="Arial"/>
          <w:bCs/>
          <w:color w:val="0763A1"/>
          <w:szCs w:val="24"/>
        </w:rPr>
      </w:pPr>
      <w:r w:rsidRPr="00C75BB7">
        <w:rPr>
          <w:rFonts w:cs="Arial"/>
          <w:bCs/>
          <w:color w:val="0763A1"/>
          <w:szCs w:val="24"/>
        </w:rPr>
        <w:t>Reporting</w:t>
      </w:r>
    </w:p>
    <w:p w14:paraId="5EE4F9EC" w14:textId="77777777" w:rsidR="00C75BB7" w:rsidRPr="00C75BB7" w:rsidRDefault="00C75BB7" w:rsidP="007E17EF">
      <w:pPr>
        <w:pStyle w:val="ListParagraph"/>
        <w:spacing w:after="0" w:line="240" w:lineRule="auto"/>
        <w:ind w:left="0"/>
        <w:contextualSpacing w:val="0"/>
        <w:rPr>
          <w:rFonts w:cs="Arial"/>
          <w:b/>
          <w:bCs/>
          <w:szCs w:val="24"/>
          <w:u w:val="single"/>
        </w:rPr>
      </w:pPr>
    </w:p>
    <w:p w14:paraId="6BEE0CC3" w14:textId="77777777" w:rsidR="00D34F9A" w:rsidRDefault="00D34F9A" w:rsidP="006F4D9D">
      <w:pPr>
        <w:pStyle w:val="ListParagraph"/>
        <w:numPr>
          <w:ilvl w:val="0"/>
          <w:numId w:val="36"/>
        </w:numPr>
        <w:spacing w:after="120" w:line="240" w:lineRule="auto"/>
        <w:ind w:hanging="720"/>
        <w:contextualSpacing w:val="0"/>
        <w:rPr>
          <w:rFonts w:cs="Arial"/>
          <w:szCs w:val="24"/>
        </w:rPr>
      </w:pPr>
      <w:r>
        <w:rPr>
          <w:rFonts w:cs="Arial"/>
          <w:szCs w:val="24"/>
        </w:rPr>
        <w:t>Agenda papers for the ARC will be published and made available to members no less than 7 days before a meeting</w:t>
      </w:r>
      <w:r w:rsidR="00C75BB7" w:rsidRPr="00C75BB7">
        <w:rPr>
          <w:rFonts w:cs="Arial"/>
          <w:szCs w:val="24"/>
        </w:rPr>
        <w:t>.</w:t>
      </w:r>
    </w:p>
    <w:p w14:paraId="7875F4AF" w14:textId="0646DA76" w:rsidR="00C75BB7" w:rsidRPr="006F4D9D" w:rsidRDefault="00D34F9A" w:rsidP="006F4D9D">
      <w:pPr>
        <w:pStyle w:val="ListParagraph"/>
        <w:numPr>
          <w:ilvl w:val="0"/>
          <w:numId w:val="36"/>
        </w:numPr>
        <w:spacing w:after="120" w:line="240" w:lineRule="auto"/>
        <w:ind w:hanging="720"/>
        <w:contextualSpacing w:val="0"/>
        <w:rPr>
          <w:rFonts w:cs="Arial"/>
          <w:szCs w:val="24"/>
        </w:rPr>
      </w:pPr>
      <w:r>
        <w:rPr>
          <w:rFonts w:cs="Arial"/>
          <w:szCs w:val="24"/>
        </w:rPr>
        <w:t>Reports and decisions of the ARC will be considered at the next Ordinary Council Meeting, or Special Council Meeting as may be required.</w:t>
      </w:r>
    </w:p>
    <w:p w14:paraId="6038D0F6" w14:textId="6737976A" w:rsidR="00C75BB7" w:rsidRDefault="00C75BB7" w:rsidP="00D34F9A">
      <w:pPr>
        <w:pStyle w:val="ListParagraph"/>
        <w:numPr>
          <w:ilvl w:val="0"/>
          <w:numId w:val="36"/>
        </w:numPr>
        <w:spacing w:after="120" w:line="240" w:lineRule="auto"/>
        <w:ind w:hanging="720"/>
        <w:contextualSpacing w:val="0"/>
        <w:rPr>
          <w:rFonts w:cs="Arial"/>
          <w:szCs w:val="24"/>
        </w:rPr>
      </w:pPr>
      <w:r w:rsidRPr="00C75BB7">
        <w:rPr>
          <w:rFonts w:cs="Arial"/>
          <w:szCs w:val="24"/>
        </w:rPr>
        <w:t>The accompanying officer report will include all specific recommendations and a summary of the items considered at the relevant Committee meeting.</w:t>
      </w:r>
    </w:p>
    <w:p w14:paraId="5AB8A056" w14:textId="189027B2" w:rsidR="00D34F9A" w:rsidRPr="00C75BB7" w:rsidRDefault="00D34F9A" w:rsidP="00D34F9A">
      <w:pPr>
        <w:pStyle w:val="ListParagraph"/>
        <w:numPr>
          <w:ilvl w:val="0"/>
          <w:numId w:val="36"/>
        </w:numPr>
        <w:spacing w:after="120" w:line="240" w:lineRule="auto"/>
        <w:ind w:hanging="720"/>
        <w:contextualSpacing w:val="0"/>
        <w:rPr>
          <w:rFonts w:cs="Arial"/>
          <w:szCs w:val="24"/>
        </w:rPr>
      </w:pPr>
      <w:r>
        <w:rPr>
          <w:rFonts w:cs="Arial"/>
          <w:szCs w:val="24"/>
        </w:rPr>
        <w:t>The Committee shall report to Council any significant issues or concerns regarding financial management, internal control, risk management, or legislative compliance that it identifies during its activities.</w:t>
      </w:r>
    </w:p>
    <w:p w14:paraId="6C891CC6" w14:textId="6D4FA271" w:rsidR="001B40CD" w:rsidRDefault="001B40CD" w:rsidP="007E17EF">
      <w:pPr>
        <w:spacing w:after="0" w:line="240" w:lineRule="auto"/>
        <w:rPr>
          <w:rFonts w:cs="Arial"/>
          <w:szCs w:val="24"/>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71D59" w:rsidRPr="0007250F" w14:paraId="57DE3103" w14:textId="77777777" w:rsidTr="009E4134">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p w14:paraId="616BEFDF" w14:textId="77777777" w:rsidR="00071D59" w:rsidRPr="0007250F" w:rsidRDefault="00071D59" w:rsidP="009E4134">
            <w:pPr>
              <w:spacing w:after="0" w:line="262" w:lineRule="exact"/>
              <w:ind w:left="105"/>
              <w:rPr>
                <w:rFonts w:cs="Arial"/>
                <w:color w:val="808080"/>
                <w:szCs w:val="24"/>
              </w:rPr>
            </w:pPr>
            <w:r w:rsidRPr="0007250F">
              <w:rPr>
                <w:rFonts w:cs="Arial"/>
                <w:color w:val="2B579A"/>
                <w:szCs w:val="24"/>
                <w:shd w:val="clear" w:color="auto" w:fill="E6E6E6"/>
              </w:rPr>
              <w:fldChar w:fldCharType="begin"/>
            </w:r>
            <w:r w:rsidRPr="0007250F">
              <w:rPr>
                <w:rFonts w:cs="Arial"/>
                <w:szCs w:val="24"/>
              </w:rPr>
              <w:instrText>HYPERLINK  \l "Bookmark3" \o "Strategic Link – outline the Informing Strategy, Framework or Plan to provide a link to the Community Strategic Plan. Refer to the Category Index for guidance"</w:instrText>
            </w:r>
            <w:r w:rsidRPr="0007250F">
              <w:rPr>
                <w:rFonts w:cs="Arial"/>
                <w:color w:val="2B579A"/>
                <w:szCs w:val="24"/>
                <w:shd w:val="clear" w:color="auto" w:fill="E6E6E6"/>
              </w:rPr>
              <w:fldChar w:fldCharType="separate"/>
            </w:r>
            <w:r w:rsidRPr="0007250F">
              <w:rPr>
                <w:rFonts w:cs="Arial"/>
                <w:szCs w:val="24"/>
              </w:rPr>
              <w:t>Strategic Link</w:t>
            </w:r>
            <w:bookmarkEnd w:id="1"/>
            <w:r w:rsidRPr="0007250F">
              <w:rPr>
                <w:rFonts w:cs="Arial"/>
                <w:color w:val="2B579A"/>
                <w:szCs w:val="24"/>
                <w:shd w:val="clear" w:color="auto" w:fill="E6E6E6"/>
              </w:rPr>
              <w:fldChar w:fldCharType="end"/>
            </w:r>
            <w:r w:rsidRPr="0007250F">
              <w:rPr>
                <w:rFonts w:cs="Arial"/>
                <w:szCs w:val="24"/>
              </w:rPr>
              <w:t>:</w:t>
            </w:r>
          </w:p>
        </w:tc>
        <w:tc>
          <w:tcPr>
            <w:tcW w:w="6177" w:type="dxa"/>
            <w:shd w:val="clear" w:color="auto" w:fill="auto"/>
            <w:vAlign w:val="center"/>
          </w:tcPr>
          <w:p w14:paraId="04DE1BD3" w14:textId="77777777" w:rsidR="00071D59" w:rsidRPr="0007250F" w:rsidRDefault="00071D59" w:rsidP="009E4134">
            <w:pPr>
              <w:spacing w:after="0" w:line="240" w:lineRule="auto"/>
              <w:rPr>
                <w:rFonts w:cs="Arial"/>
                <w:szCs w:val="24"/>
              </w:rPr>
            </w:pPr>
            <w:r w:rsidRPr="0007250F">
              <w:rPr>
                <w:rFonts w:cs="Arial"/>
                <w:szCs w:val="24"/>
              </w:rPr>
              <w:t>Strategic Community Plan ‘Listening and Leading’</w:t>
            </w:r>
          </w:p>
        </w:tc>
      </w:tr>
      <w:tr w:rsidR="00071D59" w:rsidRPr="0007250F" w14:paraId="2CCB143C" w14:textId="77777777" w:rsidTr="009E41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20B253F" w14:textId="77777777" w:rsidR="00071D59" w:rsidRPr="0007250F" w:rsidRDefault="00211E3B" w:rsidP="009E4134">
            <w:pPr>
              <w:spacing w:after="0" w:line="262" w:lineRule="exact"/>
              <w:ind w:left="105"/>
              <w:rPr>
                <w:rFonts w:cs="Arial"/>
                <w:color w:val="808080"/>
                <w:szCs w:val="24"/>
              </w:rPr>
            </w:pPr>
            <w:hyperlink w:anchor="Bookmark3" w:tooltip="Category – outline the relevant service or function that the content of the policies addresses. Refer to the Category Index for guidance" w:history="1">
              <w:r w:rsidR="00071D59" w:rsidRPr="0007250F">
                <w:rPr>
                  <w:rFonts w:cs="Arial"/>
                  <w:szCs w:val="24"/>
                </w:rPr>
                <w:t>Category</w:t>
              </w:r>
            </w:hyperlink>
            <w:r w:rsidR="00071D59" w:rsidRPr="0007250F">
              <w:rPr>
                <w:rFonts w:cs="Arial"/>
                <w:szCs w:val="24"/>
              </w:rPr>
              <w:t>:</w:t>
            </w:r>
          </w:p>
        </w:tc>
        <w:tc>
          <w:tcPr>
            <w:tcW w:w="6177" w:type="dxa"/>
            <w:shd w:val="clear" w:color="auto" w:fill="auto"/>
            <w:vAlign w:val="center"/>
          </w:tcPr>
          <w:p w14:paraId="00A09D9C" w14:textId="2CFF40E9" w:rsidR="00071D59" w:rsidRPr="0007250F" w:rsidRDefault="00071D59" w:rsidP="009E4134">
            <w:pPr>
              <w:spacing w:after="0" w:line="240" w:lineRule="auto"/>
              <w:rPr>
                <w:rFonts w:cs="Arial"/>
                <w:szCs w:val="24"/>
              </w:rPr>
            </w:pPr>
            <w:r w:rsidRPr="0007250F">
              <w:rPr>
                <w:rFonts w:cs="Arial"/>
                <w:szCs w:val="24"/>
              </w:rPr>
              <w:t>Governance</w:t>
            </w:r>
          </w:p>
        </w:tc>
      </w:tr>
      <w:tr w:rsidR="00071D59" w:rsidRPr="0007250F" w14:paraId="609604E7" w14:textId="77777777" w:rsidTr="009E41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5D412DE" w14:textId="77777777" w:rsidR="00071D59" w:rsidRPr="0007250F" w:rsidRDefault="00211E3B" w:rsidP="009E4134">
            <w:pPr>
              <w:spacing w:after="0" w:line="262" w:lineRule="exact"/>
              <w:ind w:left="105"/>
              <w:rPr>
                <w:rFonts w:cs="Arial"/>
                <w:szCs w:val="24"/>
              </w:rPr>
            </w:pPr>
            <w:hyperlink w:anchor="Bookmark3" w:tooltip="Lead Business Unit – outline the business Unit responsible for reviewing the Policy, and conducting stakeholder consultation where necessary." w:history="1">
              <w:r w:rsidR="00071D59" w:rsidRPr="0007250F">
                <w:rPr>
                  <w:rFonts w:cs="Arial"/>
                  <w:szCs w:val="24"/>
                </w:rPr>
                <w:t>Lead Business Unit</w:t>
              </w:r>
            </w:hyperlink>
            <w:r w:rsidR="00071D59" w:rsidRPr="0007250F">
              <w:rPr>
                <w:rFonts w:cs="Arial"/>
                <w:szCs w:val="24"/>
              </w:rPr>
              <w:t>:</w:t>
            </w:r>
          </w:p>
        </w:tc>
        <w:tc>
          <w:tcPr>
            <w:tcW w:w="6177" w:type="dxa"/>
            <w:shd w:val="clear" w:color="auto" w:fill="auto"/>
            <w:vAlign w:val="center"/>
          </w:tcPr>
          <w:p w14:paraId="33E48383" w14:textId="658244B8" w:rsidR="00071D59" w:rsidRPr="0007250F" w:rsidRDefault="00071D59" w:rsidP="009E4134">
            <w:pPr>
              <w:spacing w:after="0" w:line="240" w:lineRule="auto"/>
              <w:rPr>
                <w:rFonts w:cs="Arial"/>
                <w:szCs w:val="24"/>
              </w:rPr>
            </w:pPr>
            <w:r>
              <w:rPr>
                <w:rFonts w:cs="Arial"/>
                <w:szCs w:val="24"/>
              </w:rPr>
              <w:t>Legal and Compliance</w:t>
            </w:r>
          </w:p>
        </w:tc>
      </w:tr>
      <w:tr w:rsidR="00071D59" w:rsidRPr="0007250F" w14:paraId="4D788D74" w14:textId="77777777" w:rsidTr="009E41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46FEF9" w14:textId="77777777" w:rsidR="00071D59" w:rsidRPr="0007250F" w:rsidRDefault="00211E3B" w:rsidP="009E4134">
            <w:pPr>
              <w:spacing w:after="0" w:line="262" w:lineRule="exact"/>
              <w:ind w:left="105"/>
              <w:rPr>
                <w:rFonts w:cs="Arial"/>
                <w:szCs w:val="24"/>
              </w:rPr>
            </w:pPr>
            <w:hyperlink w:anchor="Bookmark3" w:tooltip="Public Consultation – outline whether public consultation is required as part of the policy review or implementation. It is the responsibility of the Business Lead to determine review times." w:history="1">
              <w:r w:rsidR="00071D59" w:rsidRPr="0007250F">
                <w:rPr>
                  <w:rFonts w:cs="Arial"/>
                  <w:szCs w:val="24"/>
                </w:rPr>
                <w:t>Public Consultation</w:t>
              </w:r>
            </w:hyperlink>
            <w:r w:rsidR="00071D59" w:rsidRPr="0007250F">
              <w:rPr>
                <w:rFonts w:cs="Arial"/>
                <w:szCs w:val="24"/>
              </w:rPr>
              <w:t>:</w:t>
            </w:r>
          </w:p>
          <w:p w14:paraId="1CB091F1" w14:textId="77777777" w:rsidR="00071D59" w:rsidRPr="0007250F" w:rsidRDefault="00071D59" w:rsidP="009E4134">
            <w:pPr>
              <w:spacing w:after="0" w:line="262" w:lineRule="exact"/>
              <w:ind w:left="105"/>
              <w:rPr>
                <w:rFonts w:cs="Arial"/>
                <w:szCs w:val="24"/>
              </w:rPr>
            </w:pPr>
            <w:r w:rsidRPr="0007250F">
              <w:rPr>
                <w:rFonts w:cs="Arial"/>
                <w:b/>
                <w:sz w:val="18"/>
                <w:szCs w:val="18"/>
              </w:rPr>
              <w:t>(Yes or No)</w:t>
            </w:r>
          </w:p>
        </w:tc>
        <w:tc>
          <w:tcPr>
            <w:tcW w:w="6177" w:type="dxa"/>
            <w:shd w:val="clear" w:color="auto" w:fill="auto"/>
            <w:vAlign w:val="center"/>
          </w:tcPr>
          <w:p w14:paraId="3CDB8B37" w14:textId="77777777" w:rsidR="00071D59" w:rsidRPr="0007250F" w:rsidRDefault="00071D59" w:rsidP="009E4134">
            <w:pPr>
              <w:spacing w:after="0" w:line="240" w:lineRule="auto"/>
              <w:rPr>
                <w:rFonts w:cs="Arial"/>
                <w:szCs w:val="24"/>
              </w:rPr>
            </w:pPr>
            <w:r w:rsidRPr="0007250F">
              <w:rPr>
                <w:rFonts w:cs="Arial"/>
                <w:szCs w:val="24"/>
              </w:rPr>
              <w:t>No</w:t>
            </w:r>
          </w:p>
        </w:tc>
      </w:tr>
      <w:tr w:rsidR="00071D59" w:rsidRPr="0007250F" w14:paraId="1B2CC519" w14:textId="77777777" w:rsidTr="009E41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4D77821" w14:textId="77777777" w:rsidR="00071D59" w:rsidRPr="0007250F" w:rsidRDefault="00211E3B" w:rsidP="009E4134">
            <w:pPr>
              <w:spacing w:after="0" w:line="262" w:lineRule="exact"/>
              <w:ind w:left="105"/>
              <w:rPr>
                <w:rFonts w:cs="Arial"/>
                <w:szCs w:val="24"/>
              </w:rPr>
            </w:pPr>
            <w:hyperlink w:anchor="Bookmark3" w:tooltip="Adoption date – (Do not amend - Administration Purpose Only)this is the date that Council resolved to adopt the policy, and any other subsequent review adoption dates by Council." w:history="1">
              <w:r w:rsidR="00071D59" w:rsidRPr="0007250F">
                <w:rPr>
                  <w:rFonts w:cs="Arial"/>
                  <w:szCs w:val="24"/>
                </w:rPr>
                <w:t>Adoption Date</w:t>
              </w:r>
            </w:hyperlink>
            <w:r w:rsidR="00071D59" w:rsidRPr="0007250F">
              <w:rPr>
                <w:rFonts w:cs="Arial"/>
                <w:szCs w:val="24"/>
              </w:rPr>
              <w:t>:</w:t>
            </w:r>
          </w:p>
          <w:p w14:paraId="79284D6C" w14:textId="77777777" w:rsidR="00071D59" w:rsidRPr="0007250F" w:rsidRDefault="00071D59" w:rsidP="009E4134">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1A2F145C" w14:textId="3C1FB540" w:rsidR="00071D59" w:rsidRPr="0007250F" w:rsidRDefault="00211E3B" w:rsidP="009E4134">
            <w:pPr>
              <w:spacing w:after="0" w:line="240" w:lineRule="auto"/>
              <w:rPr>
                <w:rFonts w:cs="Arial"/>
                <w:szCs w:val="24"/>
              </w:rPr>
            </w:pPr>
            <w:r>
              <w:rPr>
                <w:rFonts w:cs="Arial"/>
                <w:szCs w:val="24"/>
              </w:rPr>
              <w:t>14 December 2023</w:t>
            </w:r>
          </w:p>
        </w:tc>
      </w:tr>
      <w:tr w:rsidR="00071D59" w:rsidRPr="0007250F" w14:paraId="64697122" w14:textId="77777777" w:rsidTr="009E41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9201FD" w14:textId="77777777" w:rsidR="00071D59" w:rsidRPr="0007250F" w:rsidRDefault="00211E3B" w:rsidP="009E4134">
            <w:pPr>
              <w:spacing w:after="0" w:line="262" w:lineRule="exact"/>
              <w:ind w:left="105"/>
              <w:rPr>
                <w:rFonts w:cs="Arial"/>
                <w:szCs w:val="24"/>
              </w:rPr>
            </w:pPr>
            <w:hyperlink w:anchor="Bookmark3" w:tooltip="Next review date: – (Do not amend - Administration Purpose Only)  this is the due date for review. Maximum time allowed for review timeframe is 2 years." w:history="1">
              <w:r w:rsidR="00071D59" w:rsidRPr="0007250F">
                <w:rPr>
                  <w:rFonts w:cs="Arial"/>
                  <w:szCs w:val="24"/>
                </w:rPr>
                <w:t>Next Review Due</w:t>
              </w:r>
            </w:hyperlink>
            <w:r w:rsidR="00071D59" w:rsidRPr="0007250F">
              <w:rPr>
                <w:rFonts w:cs="Arial"/>
                <w:szCs w:val="24"/>
              </w:rPr>
              <w:t>:</w:t>
            </w:r>
          </w:p>
          <w:p w14:paraId="3F62F956" w14:textId="77777777" w:rsidR="00071D59" w:rsidRPr="0007250F" w:rsidRDefault="00071D59" w:rsidP="009E4134">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53043B72" w14:textId="624CD029" w:rsidR="00071D59" w:rsidRPr="0007250F" w:rsidRDefault="00211E3B" w:rsidP="009E4134">
            <w:pPr>
              <w:spacing w:after="0" w:line="240" w:lineRule="auto"/>
              <w:rPr>
                <w:rFonts w:cs="Arial"/>
                <w:szCs w:val="24"/>
              </w:rPr>
            </w:pPr>
            <w:r>
              <w:rPr>
                <w:rFonts w:cs="Arial"/>
                <w:szCs w:val="24"/>
              </w:rPr>
              <w:t>December</w:t>
            </w:r>
            <w:r w:rsidR="00071D59" w:rsidRPr="0007250F">
              <w:rPr>
                <w:rFonts w:cs="Arial"/>
                <w:szCs w:val="24"/>
              </w:rPr>
              <w:t xml:space="preserve"> 2025</w:t>
            </w:r>
          </w:p>
        </w:tc>
      </w:tr>
      <w:tr w:rsidR="00071D59" w:rsidRPr="0007250F" w14:paraId="063A69C1" w14:textId="77777777" w:rsidTr="009E4134">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3C2614B2" w14:textId="77777777" w:rsidR="00071D59" w:rsidRPr="0007250F" w:rsidRDefault="00211E3B" w:rsidP="009E4134">
            <w:pPr>
              <w:spacing w:after="0" w:line="262" w:lineRule="exact"/>
              <w:ind w:left="105"/>
              <w:rPr>
                <w:rFonts w:cs="Arial"/>
                <w:color w:val="808080"/>
                <w:szCs w:val="24"/>
              </w:rPr>
            </w:pPr>
            <w:hyperlink w:anchor="Bookmark3" w:tooltip="ECM Doc Set ID: this refers Doc Set ID in ECM" w:history="1">
              <w:r w:rsidR="00071D59" w:rsidRPr="0007250F">
                <w:rPr>
                  <w:rFonts w:cs="Arial"/>
                  <w:szCs w:val="24"/>
                </w:rPr>
                <w:t>ECM Doc Set ID</w:t>
              </w:r>
            </w:hyperlink>
            <w:r w:rsidR="00071D59" w:rsidRPr="0007250F">
              <w:rPr>
                <w:rFonts w:cs="Arial"/>
                <w:szCs w:val="24"/>
              </w:rPr>
              <w:t>:</w:t>
            </w:r>
          </w:p>
          <w:p w14:paraId="1BF4C75C" w14:textId="77777777" w:rsidR="00071D59" w:rsidRPr="0007250F" w:rsidRDefault="00071D59" w:rsidP="009E4134">
            <w:pPr>
              <w:spacing w:after="0" w:line="262" w:lineRule="exact"/>
              <w:ind w:left="105"/>
              <w:rPr>
                <w:rFonts w:cs="Arial"/>
                <w:color w:val="808080"/>
                <w:szCs w:val="24"/>
              </w:rPr>
            </w:pPr>
            <w:r w:rsidRPr="0007250F">
              <w:rPr>
                <w:rFonts w:cs="Arial"/>
                <w:sz w:val="18"/>
                <w:szCs w:val="18"/>
                <w:lang w:val="en-US"/>
              </w:rPr>
              <w:t>(Governance Purpose Only)</w:t>
            </w:r>
          </w:p>
        </w:tc>
        <w:tc>
          <w:tcPr>
            <w:tcW w:w="6177" w:type="dxa"/>
            <w:shd w:val="clear" w:color="auto" w:fill="auto"/>
            <w:vAlign w:val="center"/>
          </w:tcPr>
          <w:p w14:paraId="1890CDF8" w14:textId="40788442" w:rsidR="00071D59" w:rsidRPr="0007250F" w:rsidRDefault="00071D59" w:rsidP="009E4134">
            <w:pPr>
              <w:spacing w:after="0" w:line="240" w:lineRule="auto"/>
              <w:rPr>
                <w:rFonts w:cs="Arial"/>
                <w:szCs w:val="24"/>
              </w:rPr>
            </w:pPr>
            <w:r>
              <w:rPr>
                <w:rFonts w:cs="Arial"/>
                <w:szCs w:val="24"/>
              </w:rPr>
              <w:t>11210905</w:t>
            </w:r>
          </w:p>
        </w:tc>
      </w:tr>
    </w:tbl>
    <w:p w14:paraId="09F7CF9B" w14:textId="77777777" w:rsidR="00071D59" w:rsidRPr="00B7225D" w:rsidRDefault="00071D59" w:rsidP="00071D59">
      <w:pPr>
        <w:rPr>
          <w:szCs w:val="24"/>
        </w:rPr>
      </w:pPr>
    </w:p>
    <w:sectPr w:rsidR="00071D59" w:rsidRPr="00B7225D" w:rsidSect="00C75BB7">
      <w:footerReference w:type="default" r:id="rId11"/>
      <w:headerReference w:type="first" r:id="rId12"/>
      <w:footerReference w:type="first" r:id="rId13"/>
      <w:pgSz w:w="11900" w:h="16840"/>
      <w:pgMar w:top="851" w:right="1134" w:bottom="1134" w:left="1134" w:header="0" w:footer="22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1713" w14:textId="77777777" w:rsidR="00592C8C" w:rsidRDefault="00592C8C" w:rsidP="004F36D9">
      <w:r>
        <w:separator/>
      </w:r>
    </w:p>
  </w:endnote>
  <w:endnote w:type="continuationSeparator" w:id="0">
    <w:p w14:paraId="32841FB0" w14:textId="77777777" w:rsidR="00592C8C" w:rsidRDefault="00592C8C"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7C4" w14:textId="74C58BB2" w:rsidR="008467E2" w:rsidRDefault="008467E2" w:rsidP="00D50772">
    <w:pPr>
      <w:pStyle w:val="Footer"/>
    </w:pPr>
    <w:r>
      <w:rPr>
        <w:noProof/>
      </w:rPr>
      <w:drawing>
        <wp:anchor distT="0" distB="0" distL="114300" distR="114300" simplePos="0" relativeHeight="251659264" behindDoc="0" locked="1" layoutInCell="1" allowOverlap="0" wp14:anchorId="2C6E6B6D" wp14:editId="598D31C9">
          <wp:simplePos x="0" y="0"/>
          <wp:positionH relativeFrom="page">
            <wp:posOffset>-408940</wp:posOffset>
          </wp:positionH>
          <wp:positionV relativeFrom="page">
            <wp:posOffset>9845040</wp:posOffset>
          </wp:positionV>
          <wp:extent cx="8392160" cy="1268095"/>
          <wp:effectExtent l="0" t="0" r="0" b="0"/>
          <wp:wrapNone/>
          <wp:docPr id="1"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F462" w14:textId="15897419" w:rsidR="004F36D9" w:rsidRPr="0080160E" w:rsidRDefault="00C75BB7" w:rsidP="00BE36BB">
    <w:pPr>
      <w:rPr>
        <w:color w:val="0563C1"/>
        <w:sz w:val="22"/>
        <w:szCs w:val="20"/>
        <w:u w:val="single"/>
      </w:rPr>
    </w:pPr>
    <w:r>
      <w:rPr>
        <w:noProof/>
      </w:rPr>
      <w:drawing>
        <wp:anchor distT="0" distB="0" distL="114300" distR="114300" simplePos="0" relativeHeight="251661312" behindDoc="0" locked="1" layoutInCell="1" allowOverlap="0" wp14:anchorId="6FCFD8EE" wp14:editId="0E41BF2F">
          <wp:simplePos x="0" y="0"/>
          <wp:positionH relativeFrom="page">
            <wp:posOffset>-399415</wp:posOffset>
          </wp:positionH>
          <wp:positionV relativeFrom="page">
            <wp:posOffset>9853930</wp:posOffset>
          </wp:positionV>
          <wp:extent cx="8392160" cy="1268095"/>
          <wp:effectExtent l="0" t="0" r="0" b="0"/>
          <wp:wrapNone/>
          <wp:docPr id="2"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20A1" w14:textId="77777777" w:rsidR="00592C8C" w:rsidRDefault="00592C8C" w:rsidP="004F36D9">
      <w:r>
        <w:separator/>
      </w:r>
    </w:p>
  </w:footnote>
  <w:footnote w:type="continuationSeparator" w:id="0">
    <w:p w14:paraId="49431E03" w14:textId="77777777" w:rsidR="00592C8C" w:rsidRDefault="00592C8C"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7272" w14:textId="0BC940AC" w:rsidR="004F36D9" w:rsidRDefault="004F36D9" w:rsidP="00D700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A612A"/>
    <w:multiLevelType w:val="hybridMultilevel"/>
    <w:tmpl w:val="C9928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F62DCB"/>
    <w:multiLevelType w:val="hybridMultilevel"/>
    <w:tmpl w:val="0D3CFF86"/>
    <w:lvl w:ilvl="0" w:tplc="64F43F7C">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16E21"/>
    <w:multiLevelType w:val="hybridMultilevel"/>
    <w:tmpl w:val="6CCC6FE2"/>
    <w:lvl w:ilvl="0" w:tplc="0C090019">
      <w:start w:val="1"/>
      <w:numFmt w:val="lowerLetter"/>
      <w:lvlText w:val="%1."/>
      <w:lvlJc w:val="left"/>
      <w:pPr>
        <w:ind w:left="107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6D395D"/>
    <w:multiLevelType w:val="hybridMultilevel"/>
    <w:tmpl w:val="5D84F0C2"/>
    <w:lvl w:ilvl="0" w:tplc="0C090019">
      <w:start w:val="1"/>
      <w:numFmt w:val="lowerLetter"/>
      <w:lvlText w:val="%1."/>
      <w:lvlJc w:val="left"/>
      <w:pPr>
        <w:ind w:left="720" w:hanging="360"/>
      </w:pPr>
      <w:rPr>
        <w:rFonts w:hint="default"/>
      </w:rPr>
    </w:lvl>
    <w:lvl w:ilvl="1" w:tplc="0C09001B">
      <w:start w:val="1"/>
      <w:numFmt w:val="lowerRoman"/>
      <w:lvlText w:val="%2."/>
      <w:lvlJc w:val="right"/>
      <w:pPr>
        <w:ind w:left="1778"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763F9"/>
    <w:multiLevelType w:val="hybridMultilevel"/>
    <w:tmpl w:val="6FE2A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7D3E9B"/>
    <w:multiLevelType w:val="hybridMultilevel"/>
    <w:tmpl w:val="54084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192DB7"/>
    <w:multiLevelType w:val="hybridMultilevel"/>
    <w:tmpl w:val="27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B2FAF"/>
    <w:multiLevelType w:val="hybridMultilevel"/>
    <w:tmpl w:val="280A6C54"/>
    <w:lvl w:ilvl="0" w:tplc="0C09001B">
      <w:start w:val="1"/>
      <w:numFmt w:val="lowerRoman"/>
      <w:lvlText w:val="%1."/>
      <w:lvlJc w:val="right"/>
      <w:pPr>
        <w:ind w:left="3600" w:hanging="360"/>
      </w:pPr>
      <w:rPr>
        <w:rFont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6E4DCB"/>
    <w:multiLevelType w:val="hybridMultilevel"/>
    <w:tmpl w:val="286E4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12801"/>
    <w:multiLevelType w:val="hybridMultilevel"/>
    <w:tmpl w:val="EAB0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F1752D"/>
    <w:multiLevelType w:val="hybridMultilevel"/>
    <w:tmpl w:val="02C4873E"/>
    <w:lvl w:ilvl="0" w:tplc="D6B2E78A">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6362E"/>
    <w:multiLevelType w:val="hybridMultilevel"/>
    <w:tmpl w:val="C616C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1447393">
    <w:abstractNumId w:val="26"/>
  </w:num>
  <w:num w:numId="2" w16cid:durableId="2005083025">
    <w:abstractNumId w:val="16"/>
  </w:num>
  <w:num w:numId="3" w16cid:durableId="483929965">
    <w:abstractNumId w:val="34"/>
  </w:num>
  <w:num w:numId="4" w16cid:durableId="1784300507">
    <w:abstractNumId w:val="29"/>
  </w:num>
  <w:num w:numId="5" w16cid:durableId="733042755">
    <w:abstractNumId w:val="2"/>
  </w:num>
  <w:num w:numId="6" w16cid:durableId="1645162631">
    <w:abstractNumId w:val="7"/>
  </w:num>
  <w:num w:numId="7" w16cid:durableId="333344158">
    <w:abstractNumId w:val="4"/>
  </w:num>
  <w:num w:numId="8" w16cid:durableId="1907494072">
    <w:abstractNumId w:val="6"/>
  </w:num>
  <w:num w:numId="9" w16cid:durableId="1655258110">
    <w:abstractNumId w:val="3"/>
  </w:num>
  <w:num w:numId="10" w16cid:durableId="1307587079">
    <w:abstractNumId w:val="5"/>
  </w:num>
  <w:num w:numId="11" w16cid:durableId="1676763733">
    <w:abstractNumId w:val="17"/>
  </w:num>
  <w:num w:numId="12" w16cid:durableId="328758552">
    <w:abstractNumId w:val="1"/>
  </w:num>
  <w:num w:numId="13" w16cid:durableId="1006398128">
    <w:abstractNumId w:val="24"/>
  </w:num>
  <w:num w:numId="14" w16cid:durableId="1808206734">
    <w:abstractNumId w:val="14"/>
  </w:num>
  <w:num w:numId="15" w16cid:durableId="225845506">
    <w:abstractNumId w:val="10"/>
  </w:num>
  <w:num w:numId="16" w16cid:durableId="1684472838">
    <w:abstractNumId w:val="32"/>
  </w:num>
  <w:num w:numId="17" w16cid:durableId="2054769330">
    <w:abstractNumId w:val="28"/>
  </w:num>
  <w:num w:numId="18" w16cid:durableId="846747482">
    <w:abstractNumId w:val="19"/>
  </w:num>
  <w:num w:numId="19" w16cid:durableId="1808156721">
    <w:abstractNumId w:val="9"/>
  </w:num>
  <w:num w:numId="20" w16cid:durableId="477647390">
    <w:abstractNumId w:val="0"/>
  </w:num>
  <w:num w:numId="21" w16cid:durableId="2131319696">
    <w:abstractNumId w:val="23"/>
  </w:num>
  <w:num w:numId="22" w16cid:durableId="404650113">
    <w:abstractNumId w:val="13"/>
  </w:num>
  <w:num w:numId="23" w16cid:durableId="1856653479">
    <w:abstractNumId w:val="12"/>
  </w:num>
  <w:num w:numId="24" w16cid:durableId="1302420440">
    <w:abstractNumId w:val="36"/>
  </w:num>
  <w:num w:numId="25" w16cid:durableId="1966228026">
    <w:abstractNumId w:val="15"/>
  </w:num>
  <w:num w:numId="26" w16cid:durableId="253249030">
    <w:abstractNumId w:val="8"/>
  </w:num>
  <w:num w:numId="27" w16cid:durableId="1704750352">
    <w:abstractNumId w:val="31"/>
  </w:num>
  <w:num w:numId="28" w16cid:durableId="1510948386">
    <w:abstractNumId w:val="22"/>
  </w:num>
  <w:num w:numId="29" w16cid:durableId="2010401567">
    <w:abstractNumId w:val="33"/>
  </w:num>
  <w:num w:numId="30" w16cid:durableId="2001033430">
    <w:abstractNumId w:val="35"/>
  </w:num>
  <w:num w:numId="31" w16cid:durableId="306907973">
    <w:abstractNumId w:val="20"/>
  </w:num>
  <w:num w:numId="32" w16cid:durableId="935673662">
    <w:abstractNumId w:val="27"/>
  </w:num>
  <w:num w:numId="33" w16cid:durableId="1685865337">
    <w:abstractNumId w:val="30"/>
  </w:num>
  <w:num w:numId="34" w16cid:durableId="208080711">
    <w:abstractNumId w:val="25"/>
  </w:num>
  <w:num w:numId="35" w16cid:durableId="1672366256">
    <w:abstractNumId w:val="21"/>
  </w:num>
  <w:num w:numId="36" w16cid:durableId="1239944733">
    <w:abstractNumId w:val="11"/>
  </w:num>
  <w:num w:numId="37" w16cid:durableId="17832654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20"/>
  <w:drawingGridHorizontalSpacing w:val="120"/>
  <w:drawingGridVerticalSpacing w:val="2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5D"/>
    <w:rsid w:val="00071D59"/>
    <w:rsid w:val="00093AAD"/>
    <w:rsid w:val="000B75B7"/>
    <w:rsid w:val="001A1A73"/>
    <w:rsid w:val="001B40CD"/>
    <w:rsid w:val="00211E3B"/>
    <w:rsid w:val="0021401F"/>
    <w:rsid w:val="002149CD"/>
    <w:rsid w:val="002259AC"/>
    <w:rsid w:val="00237B9F"/>
    <w:rsid w:val="00242A72"/>
    <w:rsid w:val="0025064C"/>
    <w:rsid w:val="00275B83"/>
    <w:rsid w:val="002922D0"/>
    <w:rsid w:val="00302AB3"/>
    <w:rsid w:val="003956AD"/>
    <w:rsid w:val="0042641B"/>
    <w:rsid w:val="004C0652"/>
    <w:rsid w:val="004F36D9"/>
    <w:rsid w:val="005764E9"/>
    <w:rsid w:val="00580E21"/>
    <w:rsid w:val="00592C8C"/>
    <w:rsid w:val="005B7196"/>
    <w:rsid w:val="00694B17"/>
    <w:rsid w:val="006A4F6A"/>
    <w:rsid w:val="006A6B0F"/>
    <w:rsid w:val="006F2C9F"/>
    <w:rsid w:val="006F4D9D"/>
    <w:rsid w:val="00720C18"/>
    <w:rsid w:val="00767DFE"/>
    <w:rsid w:val="00774D65"/>
    <w:rsid w:val="007A449A"/>
    <w:rsid w:val="007E17EF"/>
    <w:rsid w:val="0080160E"/>
    <w:rsid w:val="008467E2"/>
    <w:rsid w:val="0085189F"/>
    <w:rsid w:val="00883578"/>
    <w:rsid w:val="008F1140"/>
    <w:rsid w:val="00907770"/>
    <w:rsid w:val="0093565D"/>
    <w:rsid w:val="00984D4A"/>
    <w:rsid w:val="009A5B13"/>
    <w:rsid w:val="009B4852"/>
    <w:rsid w:val="009E1740"/>
    <w:rsid w:val="009F709B"/>
    <w:rsid w:val="00B814C3"/>
    <w:rsid w:val="00BD6CEB"/>
    <w:rsid w:val="00BE36BB"/>
    <w:rsid w:val="00C1127A"/>
    <w:rsid w:val="00C75BB7"/>
    <w:rsid w:val="00C863E8"/>
    <w:rsid w:val="00CA054B"/>
    <w:rsid w:val="00CA0749"/>
    <w:rsid w:val="00CF5F08"/>
    <w:rsid w:val="00D248DD"/>
    <w:rsid w:val="00D34F9A"/>
    <w:rsid w:val="00D50772"/>
    <w:rsid w:val="00D6346C"/>
    <w:rsid w:val="00D70013"/>
    <w:rsid w:val="00D74F65"/>
    <w:rsid w:val="00D76D43"/>
    <w:rsid w:val="00D87581"/>
    <w:rsid w:val="00E55DD3"/>
    <w:rsid w:val="00E75CA1"/>
    <w:rsid w:val="00E83AF6"/>
    <w:rsid w:val="00EB15DC"/>
    <w:rsid w:val="00EB5835"/>
    <w:rsid w:val="00EC73BF"/>
    <w:rsid w:val="00F658B0"/>
    <w:rsid w:val="08A64C5B"/>
    <w:rsid w:val="10A835CC"/>
    <w:rsid w:val="24A63559"/>
    <w:rsid w:val="584A7C31"/>
    <w:rsid w:val="608F45A6"/>
    <w:rsid w:val="7E5BE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03253C"/>
  <w14:defaultImageDpi w14:val="32767"/>
  <w15:docId w15:val="{A1995F37-1881-1B4C-A40F-CC537D1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34"/>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2"/>
    <w:qFormat/>
    <w:rsid w:val="006A4F6A"/>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6A4F6A"/>
    <w:rPr>
      <w:rFonts w:ascii="Arial" w:eastAsia="Times New Roman" w:hAnsi="Arial" w:cs="Calibri"/>
      <w:b/>
      <w:color w:val="000000"/>
      <w:spacing w:val="5"/>
      <w:kern w:val="28"/>
      <w:sz w:val="44"/>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4A0F90A56A44D8A79459D279D28D3" ma:contentTypeVersion="9" ma:contentTypeDescription="Create a new document." ma:contentTypeScope="" ma:versionID="a1040269c58fabe0dc0d019a888af224">
  <xsd:schema xmlns:xsd="http://www.w3.org/2001/XMLSchema" xmlns:xs="http://www.w3.org/2001/XMLSchema" xmlns:p="http://schemas.microsoft.com/office/2006/metadata/properties" xmlns:ns2="8d3db9bf-3fbd-47b4-9466-91ea01c0db80" xmlns:ns3="1e6f8e13-d20d-493f-957d-cc0c51be8527" targetNamespace="http://schemas.microsoft.com/office/2006/metadata/properties" ma:root="true" ma:fieldsID="d63746c710a73d296782ecdbc959985b" ns2:_="" ns3:_="">
    <xsd:import namespace="8d3db9bf-3fbd-47b4-9466-91ea01c0db80"/>
    <xsd:import namespace="1e6f8e13-d20d-493f-957d-cc0c51be8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b9bf-3fbd-47b4-9466-91ea01c0d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f8e13-d20d-493f-957d-cc0c51be8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6f8e13-d20d-493f-957d-cc0c51be8527">
      <UserInfo>
        <DisplayName>Emma Milne</DisplayName>
        <AccountId>15</AccountId>
        <AccountType/>
      </UserInfo>
      <UserInfo>
        <DisplayName>Tony Brun</DisplayName>
        <AccountId>20</AccountId>
        <AccountType/>
      </UserInfo>
    </SharedWithUsers>
  </documentManagement>
</p:properties>
</file>

<file path=customXml/itemProps1.xml><?xml version="1.0" encoding="utf-8"?>
<ds:datastoreItem xmlns:ds="http://schemas.openxmlformats.org/officeDocument/2006/customXml" ds:itemID="{5AFF6351-99D7-4EAE-82F9-43BFEF33E3F0}">
  <ds:schemaRefs>
    <ds:schemaRef ds:uri="http://schemas.microsoft.com/sharepoint/v3/contenttype/forms"/>
  </ds:schemaRefs>
</ds:datastoreItem>
</file>

<file path=customXml/itemProps2.xml><?xml version="1.0" encoding="utf-8"?>
<ds:datastoreItem xmlns:ds="http://schemas.openxmlformats.org/officeDocument/2006/customXml" ds:itemID="{F39C6223-D05C-4EBD-9D1A-2873E2AE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b9bf-3fbd-47b4-9466-91ea01c0db80"/>
    <ds:schemaRef ds:uri="1e6f8e13-d20d-493f-957d-cc0c51be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6F061-2906-4198-94E8-0DF3F9878C4D}">
  <ds:schemaRefs>
    <ds:schemaRef ds:uri="http://schemas.microsoft.com/office/2006/metadata/properties"/>
    <ds:schemaRef ds:uri="http://schemas.microsoft.com/office/infopath/2007/PartnerControls"/>
    <ds:schemaRef ds:uri="1e6f8e13-d20d-493f-957d-cc0c51be8527"/>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151</TotalTime>
  <Pages>3</Pages>
  <Words>904</Words>
  <Characters>4965</Characters>
  <Application>Microsoft Office Word</Application>
  <DocSecurity>0</DocSecurity>
  <Lines>143</Lines>
  <Paragraphs>68</Paragraphs>
  <ScaleCrop>false</ScaleCrop>
  <HeadingPairs>
    <vt:vector size="2" baseType="variant">
      <vt:variant>
        <vt:lpstr>Title</vt:lpstr>
      </vt:variant>
      <vt:variant>
        <vt:i4>1</vt:i4>
      </vt:variant>
    </vt:vector>
  </HeadingPairs>
  <TitlesOfParts>
    <vt:vector size="1" baseType="lpstr">
      <vt:lpstr>Corporate Template - Letterhead</vt:lpstr>
    </vt:vector>
  </TitlesOfParts>
  <Company>City of Cockburn</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creator>Rhianna Dunn</dc:creator>
  <cp:keywords>Corporate; Template; Letterhead; Accessible</cp:keywords>
  <cp:lastModifiedBy>Bernadette Pinto</cp:lastModifiedBy>
  <cp:revision>12</cp:revision>
  <cp:lastPrinted>2019-06-14T03:41:00Z</cp:lastPrinted>
  <dcterms:created xsi:type="dcterms:W3CDTF">2022-07-20T01:02:00Z</dcterms:created>
  <dcterms:modified xsi:type="dcterms:W3CDTF">2024-01-02T08:25:00Z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0x010100CA54A0F90A56A44D8A79459D279D28D3</vt:lpwstr>
  </property>
</Properties>
</file>