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FB58" w14:textId="77777777" w:rsidR="00656C9D" w:rsidRPr="00F94F2C" w:rsidRDefault="00656C9D" w:rsidP="00606172">
      <w:pPr>
        <w:tabs>
          <w:tab w:val="left" w:pos="9026"/>
        </w:tabs>
        <w:spacing w:before="2"/>
        <w:ind w:right="-46"/>
        <w:rPr>
          <w:rFonts w:ascii="Arial" w:hAnsi="Arial" w:cs="Arial"/>
          <w:b/>
        </w:rPr>
      </w:pPr>
      <w:bookmarkStart w:id="0" w:name="_top"/>
      <w:bookmarkEnd w:id="0"/>
    </w:p>
    <w:p w14:paraId="7C7E203A" w14:textId="77777777" w:rsidR="00DA2F4F" w:rsidRPr="00F94F2C" w:rsidRDefault="00DA2F4F" w:rsidP="00606172">
      <w:pPr>
        <w:tabs>
          <w:tab w:val="left" w:pos="9026"/>
        </w:tabs>
        <w:spacing w:before="2"/>
        <w:ind w:right="-46"/>
        <w:rPr>
          <w:rFonts w:ascii="Arial" w:hAnsi="Arial" w:cs="Arial"/>
          <w:b/>
        </w:rPr>
      </w:pPr>
    </w:p>
    <w:p w14:paraId="0DA7594B" w14:textId="77777777" w:rsidR="00F94F2C" w:rsidRPr="00F94F2C" w:rsidRDefault="009A0A01" w:rsidP="0060617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70AADE9F" wp14:editId="662B7BE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8780CC"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81959CD" w14:textId="77777777" w:rsidR="00656C9D" w:rsidRPr="00F94F2C" w:rsidRDefault="00656C9D" w:rsidP="00606172">
      <w:pPr>
        <w:tabs>
          <w:tab w:val="left" w:pos="9026"/>
        </w:tabs>
        <w:spacing w:before="2"/>
        <w:ind w:right="-46"/>
        <w:rPr>
          <w:rFonts w:ascii="Arial" w:hAnsi="Arial" w:cs="Arial"/>
          <w:b/>
        </w:rPr>
      </w:pPr>
    </w:p>
    <w:p w14:paraId="2F96F939" w14:textId="77777777" w:rsidR="00656C9D" w:rsidRPr="00F94F2C" w:rsidRDefault="007A6B6A" w:rsidP="00606172">
      <w:pPr>
        <w:tabs>
          <w:tab w:val="left" w:pos="9026"/>
        </w:tabs>
        <w:spacing w:before="2"/>
        <w:ind w:right="-46"/>
        <w:rPr>
          <w:rFonts w:ascii="Arial" w:hAnsi="Arial" w:cs="Arial"/>
        </w:rPr>
      </w:pPr>
      <w:r>
        <w:rPr>
          <w:rFonts w:ascii="Arial" w:hAnsi="Arial" w:cs="Arial"/>
        </w:rPr>
        <w:t xml:space="preserve">Local Planning Policy </w:t>
      </w:r>
    </w:p>
    <w:p w14:paraId="4DE3BAD3" w14:textId="77777777" w:rsidR="00151611" w:rsidRDefault="00151611" w:rsidP="00606172">
      <w:pPr>
        <w:tabs>
          <w:tab w:val="left" w:pos="9026"/>
        </w:tabs>
        <w:spacing w:before="2"/>
        <w:ind w:right="-46"/>
        <w:rPr>
          <w:rFonts w:ascii="Arial" w:hAnsi="Arial" w:cs="Arial"/>
        </w:rPr>
      </w:pPr>
    </w:p>
    <w:p w14:paraId="3483168E" w14:textId="77777777" w:rsidR="001B5678" w:rsidRPr="00F94F2C" w:rsidRDefault="001B5678" w:rsidP="00606172">
      <w:pPr>
        <w:tabs>
          <w:tab w:val="left" w:pos="9026"/>
        </w:tabs>
        <w:spacing w:before="2"/>
        <w:ind w:right="-46"/>
        <w:rPr>
          <w:rFonts w:ascii="Arial" w:hAnsi="Arial" w:cs="Arial"/>
        </w:rPr>
      </w:pPr>
    </w:p>
    <w:p w14:paraId="240520A0" w14:textId="77777777" w:rsidR="00656C9D" w:rsidRPr="00F94F2C" w:rsidRDefault="001A441E" w:rsidP="0060617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3C16833" w14:textId="77777777" w:rsidR="00656C9D" w:rsidRPr="00F94F2C" w:rsidRDefault="009A0A01" w:rsidP="0060617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D3D871E" wp14:editId="2C754BD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482EE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DC750B4" w14:textId="77777777" w:rsidR="00D034A3" w:rsidRPr="00D034A3" w:rsidRDefault="00D034A3" w:rsidP="00606172">
      <w:pPr>
        <w:rPr>
          <w:rFonts w:ascii="Arial" w:hAnsi="Arial" w:cs="Arial"/>
        </w:rPr>
      </w:pPr>
      <w:r w:rsidRPr="00D034A3">
        <w:rPr>
          <w:rFonts w:ascii="Arial" w:hAnsi="Arial" w:cs="Arial"/>
        </w:rPr>
        <w:t>There is a problem of seasonal midge swarms in the vicinity of lakes and wetlands, which adversely affects the quality of life of nearby residents. The City receives complaints from residents living within 1km from wetlands subject to midge infestation on an annual basis.</w:t>
      </w:r>
    </w:p>
    <w:p w14:paraId="4270040C" w14:textId="77777777" w:rsidR="005B6166" w:rsidRPr="005B6166" w:rsidRDefault="005B6166" w:rsidP="00606172">
      <w:pPr>
        <w:rPr>
          <w:rFonts w:ascii="Arial" w:hAnsi="Arial" w:cs="Arial"/>
        </w:rPr>
      </w:pPr>
    </w:p>
    <w:p w14:paraId="5E582776" w14:textId="77777777" w:rsidR="00D034A3" w:rsidRPr="00D034A3" w:rsidRDefault="00D034A3" w:rsidP="00606172">
      <w:pPr>
        <w:rPr>
          <w:rFonts w:ascii="Arial" w:hAnsi="Arial" w:cs="Arial"/>
        </w:rPr>
      </w:pPr>
      <w:r>
        <w:rPr>
          <w:rFonts w:ascii="Arial" w:hAnsi="Arial" w:cs="Arial"/>
        </w:rPr>
        <w:t>The purpose</w:t>
      </w:r>
      <w:r w:rsidR="00377963">
        <w:rPr>
          <w:rFonts w:ascii="Arial" w:hAnsi="Arial" w:cs="Arial"/>
        </w:rPr>
        <w:t xml:space="preserve"> of this policy is</w:t>
      </w:r>
      <w:r>
        <w:rPr>
          <w:rFonts w:ascii="Arial" w:hAnsi="Arial" w:cs="Arial"/>
        </w:rPr>
        <w:t xml:space="preserve"> t</w:t>
      </w:r>
      <w:r w:rsidRPr="00D034A3">
        <w:rPr>
          <w:rFonts w:ascii="Arial" w:hAnsi="Arial" w:cs="Arial"/>
        </w:rPr>
        <w:t>o restrict residential subdivision, strata’s and development in areas considered most likely to be subjected to midge nuisance and to advise nearby residents of the potential midge nuisance prior to purchase.</w:t>
      </w:r>
    </w:p>
    <w:p w14:paraId="76EEB14E" w14:textId="77777777" w:rsidR="005B6166" w:rsidRPr="005B6166" w:rsidRDefault="005B6166" w:rsidP="00606172">
      <w:pPr>
        <w:tabs>
          <w:tab w:val="left" w:pos="567"/>
        </w:tabs>
        <w:rPr>
          <w:rFonts w:ascii="Arial" w:hAnsi="Arial" w:cs="Arial"/>
        </w:rPr>
      </w:pPr>
    </w:p>
    <w:p w14:paraId="3E14FC91" w14:textId="77777777" w:rsidR="00151611" w:rsidRPr="00F94F2C" w:rsidRDefault="00151611" w:rsidP="00606172">
      <w:pPr>
        <w:tabs>
          <w:tab w:val="left" w:pos="9026"/>
        </w:tabs>
        <w:spacing w:before="2"/>
        <w:ind w:right="-46"/>
        <w:rPr>
          <w:rFonts w:ascii="Arial" w:hAnsi="Arial" w:cs="Arial"/>
        </w:rPr>
      </w:pPr>
    </w:p>
    <w:p w14:paraId="462A0AA3" w14:textId="77777777" w:rsidR="00656C9D" w:rsidRPr="00F94F2C" w:rsidRDefault="001A441E" w:rsidP="0060617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5E6DF63" w14:textId="77777777" w:rsidR="00656C9D" w:rsidRPr="00F94F2C" w:rsidRDefault="009A0A01" w:rsidP="0060617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AEB2497" wp14:editId="19E7722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1D3EFF"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1514C072" w14:textId="77777777" w:rsidR="00D034A3" w:rsidRPr="00D034A3" w:rsidRDefault="00D034A3" w:rsidP="00606172">
      <w:pPr>
        <w:pStyle w:val="BlockText"/>
        <w:ind w:right="0"/>
        <w:jc w:val="left"/>
        <w:rPr>
          <w:rFonts w:cs="Arial"/>
          <w:szCs w:val="24"/>
          <w:lang w:eastAsia="en-AU"/>
        </w:rPr>
      </w:pPr>
      <w:r>
        <w:t>(1</w:t>
      </w:r>
      <w:r w:rsidRPr="00D034A3">
        <w:rPr>
          <w:rFonts w:cs="Arial"/>
          <w:szCs w:val="24"/>
          <w:lang w:eastAsia="en-AU"/>
        </w:rPr>
        <w:t>)</w:t>
      </w:r>
      <w:r w:rsidRPr="00D034A3">
        <w:rPr>
          <w:rFonts w:cs="Arial"/>
          <w:szCs w:val="24"/>
          <w:lang w:eastAsia="en-AU"/>
        </w:rPr>
        <w:tab/>
        <w:t>The City does not support the rezoning, subdivision or strata titling of land for residential development within 500m of the edge of any lake or wetland in the district that is subject to potential midge infestation, unless it can be demonstrated to the satisfaction of the City’s Environmental Services that the lake or wetland does not have or can be prevented from midge infestation.</w:t>
      </w:r>
    </w:p>
    <w:p w14:paraId="582782F8" w14:textId="77777777" w:rsidR="00D034A3" w:rsidRPr="00D034A3" w:rsidRDefault="00D034A3" w:rsidP="00606172">
      <w:pPr>
        <w:tabs>
          <w:tab w:val="left" w:pos="702"/>
        </w:tabs>
        <w:suppressAutoHyphens/>
        <w:rPr>
          <w:rFonts w:ascii="Arial" w:hAnsi="Arial" w:cs="Arial"/>
        </w:rPr>
      </w:pPr>
    </w:p>
    <w:p w14:paraId="7ED84EB7" w14:textId="77777777" w:rsidR="00D034A3" w:rsidRPr="00D034A3" w:rsidRDefault="00D034A3" w:rsidP="00606172">
      <w:pPr>
        <w:pStyle w:val="BodyTextIndent"/>
        <w:ind w:left="653" w:right="0" w:hanging="653"/>
        <w:jc w:val="left"/>
        <w:rPr>
          <w:rFonts w:cs="Arial"/>
          <w:szCs w:val="24"/>
          <w:lang w:eastAsia="en-AU"/>
        </w:rPr>
      </w:pPr>
      <w:r w:rsidRPr="00D034A3">
        <w:rPr>
          <w:rFonts w:cs="Arial"/>
          <w:szCs w:val="24"/>
          <w:lang w:eastAsia="en-AU"/>
        </w:rPr>
        <w:t>(2)</w:t>
      </w:r>
      <w:r w:rsidRPr="00D034A3">
        <w:rPr>
          <w:rFonts w:cs="Arial"/>
          <w:szCs w:val="24"/>
          <w:lang w:eastAsia="en-AU"/>
        </w:rPr>
        <w:tab/>
        <w:t>The City will require subdivider(s)/developer(s) of land between 500m and 800m of the lake or wetland edge to impose a Notification, pursuant to Section 165 of the Planning and Development Act 2005 on the title of each new residential lot advising prospective purchaser(s) that the land may be affected by midge infestation.  Notice of this Notification is to be included on the Deposited Plan and shall state the following:</w:t>
      </w:r>
    </w:p>
    <w:p w14:paraId="4B50AE87" w14:textId="77777777" w:rsidR="00D034A3" w:rsidRPr="00D034A3" w:rsidRDefault="00D034A3" w:rsidP="00606172">
      <w:pPr>
        <w:pStyle w:val="BodyTextIndent"/>
        <w:ind w:left="653" w:right="0" w:hanging="653"/>
        <w:jc w:val="left"/>
        <w:rPr>
          <w:rFonts w:cs="Arial"/>
          <w:szCs w:val="24"/>
          <w:lang w:eastAsia="en-AU"/>
        </w:rPr>
      </w:pPr>
    </w:p>
    <w:p w14:paraId="7144482F" w14:textId="77777777" w:rsidR="00D034A3" w:rsidRPr="00D034A3" w:rsidRDefault="00D034A3" w:rsidP="00606172">
      <w:pPr>
        <w:pStyle w:val="BodyTextIndent"/>
        <w:ind w:left="720" w:right="0" w:hanging="67"/>
        <w:jc w:val="left"/>
        <w:rPr>
          <w:rFonts w:cs="Arial"/>
          <w:szCs w:val="24"/>
          <w:lang w:eastAsia="en-AU"/>
        </w:rPr>
      </w:pPr>
      <w:r w:rsidRPr="00D034A3">
        <w:rPr>
          <w:rFonts w:cs="Arial"/>
          <w:szCs w:val="24"/>
          <w:lang w:eastAsia="en-AU"/>
        </w:rPr>
        <w:t xml:space="preserve">This land may be affected by midge from nearby lakes and/or wetlands.  Enquiries can be made with the City of </w:t>
      </w:r>
      <w:smartTag w:uri="urn:schemas-microsoft-com:office:smarttags" w:element="place">
        <w:smartTag w:uri="urn:schemas-microsoft-com:office:smarttags" w:element="City">
          <w:r w:rsidRPr="00D034A3">
            <w:rPr>
              <w:rFonts w:cs="Arial"/>
              <w:szCs w:val="24"/>
              <w:lang w:eastAsia="en-AU"/>
            </w:rPr>
            <w:t>Cockburn Environmental Services</w:t>
          </w:r>
        </w:smartTag>
      </w:smartTag>
      <w:r w:rsidRPr="00D034A3">
        <w:rPr>
          <w:rFonts w:cs="Arial"/>
          <w:szCs w:val="24"/>
          <w:lang w:eastAsia="en-AU"/>
        </w:rPr>
        <w:t>.</w:t>
      </w:r>
    </w:p>
    <w:p w14:paraId="6392166D" w14:textId="77777777" w:rsidR="00D034A3" w:rsidRPr="00D034A3" w:rsidRDefault="00D034A3" w:rsidP="00606172">
      <w:pPr>
        <w:pStyle w:val="BodyTextIndent"/>
        <w:ind w:left="720" w:right="0" w:hanging="67"/>
        <w:jc w:val="left"/>
        <w:rPr>
          <w:rFonts w:cs="Arial"/>
          <w:szCs w:val="24"/>
          <w:lang w:eastAsia="en-AU"/>
        </w:rPr>
      </w:pPr>
    </w:p>
    <w:p w14:paraId="76734E67" w14:textId="77777777" w:rsidR="00D034A3" w:rsidRPr="00D034A3" w:rsidRDefault="00D034A3" w:rsidP="00606172">
      <w:pPr>
        <w:pStyle w:val="BodyTextIndent"/>
        <w:ind w:left="720" w:right="0" w:hanging="67"/>
        <w:jc w:val="left"/>
        <w:rPr>
          <w:rFonts w:cs="Arial"/>
          <w:szCs w:val="24"/>
          <w:lang w:eastAsia="en-AU"/>
        </w:rPr>
      </w:pPr>
      <w:r w:rsidRPr="00D034A3">
        <w:rPr>
          <w:rFonts w:cs="Arial"/>
          <w:szCs w:val="24"/>
          <w:lang w:eastAsia="en-AU"/>
        </w:rPr>
        <w:t>The above notification will also be required to be imposed on any infill residential subdivision, strata and development on land already zoned Residential within 500m of the edge of any lake or wetland subject to potential midge infestation.</w:t>
      </w:r>
    </w:p>
    <w:p w14:paraId="4093BA75" w14:textId="77777777" w:rsidR="00D034A3" w:rsidRPr="00D034A3" w:rsidRDefault="00D034A3" w:rsidP="00606172">
      <w:pPr>
        <w:tabs>
          <w:tab w:val="left" w:pos="702"/>
        </w:tabs>
        <w:suppressAutoHyphens/>
        <w:ind w:right="418"/>
        <w:rPr>
          <w:rFonts w:ascii="Arial" w:hAnsi="Arial" w:cs="Arial"/>
        </w:rPr>
      </w:pPr>
    </w:p>
    <w:p w14:paraId="7E64E9D9" w14:textId="77777777" w:rsidR="00D034A3" w:rsidRPr="00D034A3" w:rsidRDefault="00D034A3" w:rsidP="00606172">
      <w:pPr>
        <w:tabs>
          <w:tab w:val="left" w:pos="702"/>
        </w:tabs>
        <w:suppressAutoHyphens/>
        <w:ind w:left="653" w:hanging="653"/>
        <w:rPr>
          <w:rFonts w:ascii="Arial" w:hAnsi="Arial" w:cs="Arial"/>
        </w:rPr>
      </w:pPr>
      <w:r w:rsidRPr="00D034A3">
        <w:rPr>
          <w:rFonts w:ascii="Arial" w:hAnsi="Arial" w:cs="Arial"/>
        </w:rPr>
        <w:t>(3)</w:t>
      </w:r>
      <w:r w:rsidRPr="00D034A3">
        <w:rPr>
          <w:rFonts w:ascii="Arial" w:hAnsi="Arial" w:cs="Arial"/>
        </w:rPr>
        <w:tab/>
        <w:t>Where a subdivision, strata or development is separated from a wetland by a wide vegetation buffer that will be permanently maintained, the City may vary its policy by waiving the Notification requirement for lots between 500m and 800m of the wetland edge it can be  adequately proved to the satisfaction of the City’s Environmental Services, that the vegetated buffer to remain is of the appropriate density and vegetation structure to prevent the dispersal of midge nuisance swarms in adjacent residential areas.</w:t>
      </w:r>
    </w:p>
    <w:p w14:paraId="006C37C0" w14:textId="77777777" w:rsidR="00D034A3" w:rsidRPr="00D034A3" w:rsidRDefault="00D034A3" w:rsidP="00606172">
      <w:pPr>
        <w:tabs>
          <w:tab w:val="left" w:pos="702"/>
        </w:tabs>
        <w:suppressAutoHyphens/>
        <w:rPr>
          <w:rFonts w:ascii="Arial" w:hAnsi="Arial" w:cs="Arial"/>
        </w:rPr>
      </w:pPr>
    </w:p>
    <w:p w14:paraId="52A3756C" w14:textId="77777777" w:rsidR="00D034A3" w:rsidRDefault="00D034A3" w:rsidP="00606172">
      <w:pPr>
        <w:tabs>
          <w:tab w:val="left" w:pos="702"/>
        </w:tabs>
        <w:suppressAutoHyphens/>
        <w:ind w:left="653" w:hanging="653"/>
        <w:rPr>
          <w:rFonts w:ascii="Arial" w:hAnsi="Arial" w:cs="Arial"/>
        </w:rPr>
      </w:pPr>
      <w:r w:rsidRPr="00D034A3">
        <w:rPr>
          <w:rFonts w:ascii="Arial" w:hAnsi="Arial" w:cs="Arial"/>
        </w:rPr>
        <w:t>(4)</w:t>
      </w:r>
      <w:r w:rsidRPr="00D034A3">
        <w:rPr>
          <w:rFonts w:ascii="Arial" w:hAnsi="Arial" w:cs="Arial"/>
        </w:rPr>
        <w:tab/>
        <w:t>The policy applies to the attached list of wetlands subject to potential midge infestation together with the accompanying map.</w:t>
      </w:r>
    </w:p>
    <w:p w14:paraId="63DCA4AC" w14:textId="77777777" w:rsidR="00D034A3" w:rsidRDefault="00D034A3" w:rsidP="00606172">
      <w:pPr>
        <w:tabs>
          <w:tab w:val="left" w:pos="702"/>
        </w:tabs>
        <w:suppressAutoHyphens/>
        <w:ind w:left="653" w:hanging="653"/>
        <w:rPr>
          <w:rFonts w:ascii="Arial" w:hAnsi="Arial" w:cs="Arial"/>
        </w:rPr>
      </w:pPr>
    </w:p>
    <w:p w14:paraId="22A64A21" w14:textId="77777777" w:rsidR="00D034A3" w:rsidRPr="00D034A3" w:rsidRDefault="00E16DA8" w:rsidP="00606172">
      <w:pPr>
        <w:rPr>
          <w:rFonts w:ascii="Arial" w:hAnsi="Arial" w:cs="Arial"/>
          <w:b/>
        </w:rPr>
      </w:pPr>
      <w:r>
        <w:rPr>
          <w:rFonts w:ascii="Arial" w:hAnsi="Arial" w:cs="Arial"/>
          <w:b/>
        </w:rPr>
        <w:t>Attachment A</w:t>
      </w:r>
    </w:p>
    <w:p w14:paraId="6076A030" w14:textId="77777777" w:rsidR="00D034A3" w:rsidRPr="00D034A3" w:rsidRDefault="00D034A3" w:rsidP="00606172">
      <w:pPr>
        <w:rPr>
          <w:rFonts w:ascii="Arial" w:hAnsi="Arial" w:cs="Arial"/>
          <w:b/>
        </w:rPr>
      </w:pPr>
    </w:p>
    <w:p w14:paraId="41EC473A" w14:textId="77777777" w:rsidR="00D034A3" w:rsidRPr="00D034A3" w:rsidRDefault="00D034A3" w:rsidP="00606172">
      <w:pPr>
        <w:rPr>
          <w:rFonts w:ascii="Arial" w:hAnsi="Arial" w:cs="Arial"/>
          <w:b/>
        </w:rPr>
      </w:pPr>
      <w:r w:rsidRPr="00D034A3">
        <w:rPr>
          <w:rFonts w:ascii="Arial" w:hAnsi="Arial" w:cs="Arial"/>
          <w:b/>
        </w:rPr>
        <w:t>List of Wetlands and Lakes in the City of Cockburn</w:t>
      </w:r>
    </w:p>
    <w:p w14:paraId="2075443A" w14:textId="77777777" w:rsidR="00D034A3" w:rsidRPr="00D034A3" w:rsidRDefault="00D034A3" w:rsidP="00606172">
      <w:pPr>
        <w:pStyle w:val="BodyText"/>
        <w:jc w:val="left"/>
        <w:rPr>
          <w:rFonts w:cs="Arial"/>
          <w:b/>
          <w:szCs w:val="24"/>
          <w:lang w:eastAsia="en-AU"/>
        </w:rPr>
      </w:pPr>
      <w:r w:rsidRPr="00D034A3">
        <w:rPr>
          <w:rFonts w:cs="Arial"/>
          <w:b/>
          <w:szCs w:val="24"/>
          <w:lang w:eastAsia="en-AU"/>
        </w:rPr>
        <w:t>Subject to Potential Midge Infestation:</w:t>
      </w:r>
    </w:p>
    <w:p w14:paraId="4DC73BD6" w14:textId="77777777" w:rsidR="00D034A3" w:rsidRPr="00D034A3" w:rsidRDefault="00D034A3" w:rsidP="00606172">
      <w:pPr>
        <w:rPr>
          <w:rFonts w:ascii="Arial" w:hAnsi="Arial" w:cs="Arial"/>
        </w:rPr>
      </w:pPr>
    </w:p>
    <w:p w14:paraId="6F4F679E" w14:textId="77777777" w:rsidR="00D034A3" w:rsidRPr="00D034A3" w:rsidRDefault="00D034A3" w:rsidP="00606172">
      <w:pPr>
        <w:rPr>
          <w:rFonts w:ascii="Arial" w:hAnsi="Arial" w:cs="Arial"/>
        </w:rPr>
      </w:pPr>
      <w:r w:rsidRPr="00D034A3">
        <w:rPr>
          <w:rFonts w:ascii="Arial" w:hAnsi="Arial" w:cs="Arial"/>
        </w:rPr>
        <w:t xml:space="preserve">A wetland/lake has the potential to be subject to midge infestation if it holds water during spring and summer and is nutrient enriched or has the potential to become nutrient enriched. </w:t>
      </w:r>
    </w:p>
    <w:p w14:paraId="5447014C" w14:textId="77777777" w:rsidR="00D034A3" w:rsidRPr="00D034A3" w:rsidRDefault="00D034A3" w:rsidP="00606172">
      <w:pPr>
        <w:rPr>
          <w:rFonts w:ascii="Arial" w:hAnsi="Arial" w:cs="Arial"/>
        </w:rPr>
      </w:pPr>
    </w:p>
    <w:p w14:paraId="4309A5D6" w14:textId="77777777" w:rsidR="00D034A3" w:rsidRPr="00D034A3" w:rsidRDefault="00D034A3" w:rsidP="00606172">
      <w:pPr>
        <w:rPr>
          <w:rFonts w:ascii="Arial" w:hAnsi="Arial" w:cs="Arial"/>
        </w:rPr>
      </w:pPr>
      <w:r w:rsidRPr="00D034A3">
        <w:rPr>
          <w:rFonts w:ascii="Arial" w:hAnsi="Arial" w:cs="Arial"/>
        </w:rPr>
        <w:t>Wetlands/lakes that meet these criteria in the City of Cockburn are:</w:t>
      </w:r>
    </w:p>
    <w:p w14:paraId="642BEBCA" w14:textId="77777777" w:rsidR="00D034A3" w:rsidRPr="00D034A3" w:rsidRDefault="00D034A3" w:rsidP="00606172">
      <w:pPr>
        <w:rPr>
          <w:rFonts w:ascii="Arial" w:hAnsi="Arial" w:cs="Arial"/>
        </w:rPr>
      </w:pPr>
    </w:p>
    <w:p w14:paraId="0401978D"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Manning Lake</w:t>
      </w:r>
    </w:p>
    <w:p w14:paraId="4C1FB6AB"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Market Garden Swamp 1</w:t>
      </w:r>
    </w:p>
    <w:p w14:paraId="77AF8BAB" w14:textId="77777777" w:rsidR="00D034A3" w:rsidRPr="00D034A3" w:rsidRDefault="00D034A3" w:rsidP="00606172">
      <w:pPr>
        <w:numPr>
          <w:ilvl w:val="0"/>
          <w:numId w:val="16"/>
        </w:numPr>
        <w:tabs>
          <w:tab w:val="clear" w:pos="360"/>
        </w:tabs>
        <w:ind w:left="900" w:hanging="900"/>
        <w:rPr>
          <w:rFonts w:ascii="Arial" w:hAnsi="Arial" w:cs="Arial"/>
        </w:rPr>
      </w:pPr>
      <w:proofErr w:type="spellStart"/>
      <w:r w:rsidRPr="00D034A3">
        <w:rPr>
          <w:rFonts w:ascii="Arial" w:hAnsi="Arial" w:cs="Arial"/>
        </w:rPr>
        <w:t>Boodjar</w:t>
      </w:r>
      <w:proofErr w:type="spellEnd"/>
      <w:r w:rsidRPr="00D034A3">
        <w:rPr>
          <w:rFonts w:ascii="Arial" w:hAnsi="Arial" w:cs="Arial"/>
        </w:rPr>
        <w:t xml:space="preserve"> </w:t>
      </w:r>
      <w:proofErr w:type="spellStart"/>
      <w:r w:rsidRPr="00D034A3">
        <w:rPr>
          <w:rFonts w:ascii="Arial" w:hAnsi="Arial" w:cs="Arial"/>
        </w:rPr>
        <w:t>Mooliny</w:t>
      </w:r>
      <w:proofErr w:type="spellEnd"/>
      <w:r w:rsidRPr="00D034A3">
        <w:rPr>
          <w:rFonts w:ascii="Arial" w:hAnsi="Arial" w:cs="Arial"/>
        </w:rPr>
        <w:t xml:space="preserve"> Lake</w:t>
      </w:r>
    </w:p>
    <w:p w14:paraId="248E1F40" w14:textId="77777777" w:rsidR="00D034A3" w:rsidRPr="00D034A3" w:rsidRDefault="00D034A3" w:rsidP="00606172">
      <w:pPr>
        <w:numPr>
          <w:ilvl w:val="0"/>
          <w:numId w:val="16"/>
        </w:numPr>
        <w:tabs>
          <w:tab w:val="clear" w:pos="360"/>
        </w:tabs>
        <w:ind w:left="900" w:hanging="900"/>
        <w:rPr>
          <w:rFonts w:ascii="Arial" w:hAnsi="Arial" w:cs="Arial"/>
        </w:rPr>
      </w:pPr>
      <w:proofErr w:type="spellStart"/>
      <w:r w:rsidRPr="00D034A3">
        <w:rPr>
          <w:rFonts w:ascii="Arial" w:hAnsi="Arial" w:cs="Arial"/>
        </w:rPr>
        <w:t>Bindjar</w:t>
      </w:r>
      <w:proofErr w:type="spellEnd"/>
      <w:r w:rsidRPr="00D034A3">
        <w:rPr>
          <w:rFonts w:ascii="Arial" w:hAnsi="Arial" w:cs="Arial"/>
        </w:rPr>
        <w:t xml:space="preserve"> Lake</w:t>
      </w:r>
    </w:p>
    <w:p w14:paraId="7B51A51A"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Lake Coogee</w:t>
      </w:r>
    </w:p>
    <w:p w14:paraId="0637C1E5"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North Lake</w:t>
      </w:r>
    </w:p>
    <w:p w14:paraId="241633F4"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Bibra Lake</w:t>
      </w:r>
    </w:p>
    <w:p w14:paraId="02D3CF3E"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South Lake</w:t>
      </w:r>
    </w:p>
    <w:p w14:paraId="12C22876"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Little Rush Lake</w:t>
      </w:r>
    </w:p>
    <w:p w14:paraId="3D96ED6B"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Yangebup Lake</w:t>
      </w:r>
    </w:p>
    <w:p w14:paraId="621EF557" w14:textId="77777777" w:rsidR="00D034A3" w:rsidRPr="00D034A3" w:rsidRDefault="00D034A3" w:rsidP="00606172">
      <w:pPr>
        <w:numPr>
          <w:ilvl w:val="0"/>
          <w:numId w:val="16"/>
        </w:numPr>
        <w:tabs>
          <w:tab w:val="clear" w:pos="360"/>
        </w:tabs>
        <w:ind w:left="900" w:hanging="900"/>
        <w:rPr>
          <w:rFonts w:ascii="Arial" w:hAnsi="Arial" w:cs="Arial"/>
        </w:rPr>
      </w:pPr>
      <w:proofErr w:type="spellStart"/>
      <w:r w:rsidRPr="00D034A3">
        <w:rPr>
          <w:rFonts w:ascii="Arial" w:hAnsi="Arial" w:cs="Arial"/>
        </w:rPr>
        <w:t>Kogolup</w:t>
      </w:r>
      <w:proofErr w:type="spellEnd"/>
      <w:r w:rsidRPr="00D034A3">
        <w:rPr>
          <w:rFonts w:ascii="Arial" w:hAnsi="Arial" w:cs="Arial"/>
        </w:rPr>
        <w:t xml:space="preserve"> Lake</w:t>
      </w:r>
    </w:p>
    <w:p w14:paraId="58B6F1C8"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Thomsons Lake</w:t>
      </w:r>
    </w:p>
    <w:p w14:paraId="7D666410" w14:textId="77777777" w:rsidR="00D034A3" w:rsidRPr="00D034A3" w:rsidRDefault="00D034A3" w:rsidP="00606172">
      <w:pPr>
        <w:numPr>
          <w:ilvl w:val="0"/>
          <w:numId w:val="16"/>
        </w:numPr>
        <w:tabs>
          <w:tab w:val="clear" w:pos="360"/>
        </w:tabs>
        <w:ind w:left="900" w:hanging="900"/>
        <w:rPr>
          <w:rFonts w:ascii="Arial" w:hAnsi="Arial" w:cs="Arial"/>
        </w:rPr>
      </w:pPr>
      <w:proofErr w:type="spellStart"/>
      <w:r w:rsidRPr="00D034A3">
        <w:rPr>
          <w:rFonts w:ascii="Arial" w:hAnsi="Arial" w:cs="Arial"/>
        </w:rPr>
        <w:t>Copulup</w:t>
      </w:r>
      <w:proofErr w:type="spellEnd"/>
      <w:r w:rsidRPr="00D034A3">
        <w:rPr>
          <w:rFonts w:ascii="Arial" w:hAnsi="Arial" w:cs="Arial"/>
        </w:rPr>
        <w:t xml:space="preserve"> Lake</w:t>
      </w:r>
    </w:p>
    <w:p w14:paraId="5C19B4EB"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Jubilee Lake</w:t>
      </w:r>
    </w:p>
    <w:p w14:paraId="613E85FE"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Branch Circus Lakes</w:t>
      </w:r>
    </w:p>
    <w:p w14:paraId="36A74D52"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Twin Bartram Swamp</w:t>
      </w:r>
    </w:p>
    <w:p w14:paraId="4B4E19C8" w14:textId="77777777" w:rsidR="00D034A3" w:rsidRP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Bartram Road Buffer Lakes</w:t>
      </w:r>
    </w:p>
    <w:p w14:paraId="0E3FE314" w14:textId="77777777" w:rsidR="00D034A3" w:rsidRDefault="00D034A3" w:rsidP="00606172">
      <w:pPr>
        <w:numPr>
          <w:ilvl w:val="0"/>
          <w:numId w:val="16"/>
        </w:numPr>
        <w:tabs>
          <w:tab w:val="clear" w:pos="360"/>
        </w:tabs>
        <w:ind w:left="900" w:hanging="900"/>
        <w:rPr>
          <w:rFonts w:ascii="Arial" w:hAnsi="Arial" w:cs="Arial"/>
        </w:rPr>
      </w:pPr>
      <w:r w:rsidRPr="00D034A3">
        <w:rPr>
          <w:rFonts w:ascii="Arial" w:hAnsi="Arial" w:cs="Arial"/>
        </w:rPr>
        <w:t xml:space="preserve">The </w:t>
      </w:r>
      <w:proofErr w:type="spellStart"/>
      <w:r w:rsidRPr="00D034A3">
        <w:rPr>
          <w:rFonts w:ascii="Arial" w:hAnsi="Arial" w:cs="Arial"/>
        </w:rPr>
        <w:t>Perena</w:t>
      </w:r>
      <w:proofErr w:type="spellEnd"/>
      <w:r w:rsidRPr="00D034A3">
        <w:rPr>
          <w:rFonts w:ascii="Arial" w:hAnsi="Arial" w:cs="Arial"/>
        </w:rPr>
        <w:t xml:space="preserve"> </w:t>
      </w:r>
      <w:proofErr w:type="spellStart"/>
      <w:r w:rsidRPr="00D034A3">
        <w:rPr>
          <w:rFonts w:ascii="Arial" w:hAnsi="Arial" w:cs="Arial"/>
        </w:rPr>
        <w:t>Rocchi</w:t>
      </w:r>
      <w:proofErr w:type="spellEnd"/>
      <w:r w:rsidRPr="00D034A3">
        <w:rPr>
          <w:rFonts w:ascii="Arial" w:hAnsi="Arial" w:cs="Arial"/>
        </w:rPr>
        <w:t xml:space="preserve"> Reserve Lake</w:t>
      </w:r>
    </w:p>
    <w:p w14:paraId="43F72C70" w14:textId="77777777" w:rsidR="00D034A3" w:rsidRDefault="00D034A3" w:rsidP="00606172">
      <w:pPr>
        <w:rPr>
          <w:rFonts w:ascii="Arial" w:hAnsi="Arial" w:cs="Arial"/>
        </w:rPr>
      </w:pPr>
    </w:p>
    <w:p w14:paraId="7C70AB09" w14:textId="77777777" w:rsidR="00D034A3" w:rsidRPr="00D034A3" w:rsidRDefault="00D034A3" w:rsidP="00E16DA8">
      <w:pPr>
        <w:jc w:val="center"/>
        <w:rPr>
          <w:rFonts w:ascii="Arial" w:hAnsi="Arial" w:cs="Arial"/>
        </w:rPr>
      </w:pPr>
      <w:r>
        <w:rPr>
          <w:noProof/>
        </w:rPr>
        <w:lastRenderedPageBreak/>
        <w:drawing>
          <wp:inline distT="0" distB="0" distL="0" distR="0" wp14:anchorId="5F12E59C" wp14:editId="72FF6849">
            <wp:extent cx="5731356" cy="81057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geBuffers-PolicyArea-v02-Apr2018-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356" cy="8105775"/>
                    </a:xfrm>
                    <a:prstGeom prst="rect">
                      <a:avLst/>
                    </a:prstGeom>
                  </pic:spPr>
                </pic:pic>
              </a:graphicData>
            </a:graphic>
          </wp:inline>
        </w:drawing>
      </w:r>
    </w:p>
    <w:p w14:paraId="095E7D1F" w14:textId="77777777" w:rsidR="00D034A3" w:rsidRPr="00D034A3" w:rsidRDefault="00D034A3" w:rsidP="00606172">
      <w:pPr>
        <w:tabs>
          <w:tab w:val="left" w:pos="702"/>
        </w:tabs>
        <w:suppressAutoHyphens/>
        <w:ind w:left="653" w:hanging="653"/>
        <w:rPr>
          <w:rFonts w:ascii="Arial" w:hAnsi="Arial" w:cs="Arial"/>
        </w:rPr>
      </w:pPr>
    </w:p>
    <w:p w14:paraId="08F2C3B0" w14:textId="77777777" w:rsidR="00D034A3" w:rsidRDefault="00D034A3" w:rsidP="00606172"/>
    <w:p w14:paraId="6449FDF8" w14:textId="77777777" w:rsidR="00151611" w:rsidRPr="00F94F2C" w:rsidRDefault="00151611" w:rsidP="00606172">
      <w:pPr>
        <w:tabs>
          <w:tab w:val="left" w:pos="9026"/>
        </w:tabs>
        <w:spacing w:before="2"/>
        <w:ind w:right="-46"/>
        <w:rPr>
          <w:rFonts w:ascii="Arial" w:hAnsi="Arial" w:cs="Arial"/>
        </w:rPr>
      </w:pPr>
    </w:p>
    <w:p w14:paraId="05A0F46E" w14:textId="77777777" w:rsidR="00151611" w:rsidRPr="00F94F2C" w:rsidRDefault="00151611" w:rsidP="00606172">
      <w:pPr>
        <w:tabs>
          <w:tab w:val="left" w:pos="9026"/>
        </w:tabs>
        <w:spacing w:before="2"/>
        <w:ind w:right="-46"/>
        <w:rPr>
          <w:rFonts w:ascii="Arial" w:hAnsi="Arial" w:cs="Arial"/>
        </w:rPr>
      </w:pPr>
    </w:p>
    <w:p w14:paraId="0ACDD191" w14:textId="77777777" w:rsidR="001D08BD" w:rsidRPr="00F94F2C" w:rsidRDefault="001D08BD" w:rsidP="00606172">
      <w:pPr>
        <w:tabs>
          <w:tab w:val="left" w:pos="9026"/>
        </w:tabs>
        <w:spacing w:before="2"/>
        <w:ind w:right="-46"/>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606172" w:rsidRPr="00F94F2C" w14:paraId="0C3E07B9"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p w14:paraId="14ED6498" w14:textId="77777777" w:rsidR="00606172" w:rsidRPr="00F94F2C" w:rsidRDefault="00606172" w:rsidP="00A7148D">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Pr>
                <w:rFonts w:ascii="Arial" w:hAnsi="Arial" w:cs="Arial"/>
              </w:rPr>
              <w:t>:</w:t>
            </w:r>
          </w:p>
        </w:tc>
        <w:tc>
          <w:tcPr>
            <w:tcW w:w="6177" w:type="dxa"/>
            <w:shd w:val="clear" w:color="auto" w:fill="auto"/>
            <w:vAlign w:val="center"/>
          </w:tcPr>
          <w:p w14:paraId="7238E88B" w14:textId="77777777" w:rsidR="00606172" w:rsidRPr="00F94F2C" w:rsidRDefault="00606172" w:rsidP="00A7148D">
            <w:pPr>
              <w:rPr>
                <w:rFonts w:ascii="Arial" w:hAnsi="Arial" w:cs="Arial"/>
              </w:rPr>
            </w:pPr>
            <w:r>
              <w:rPr>
                <w:rFonts w:ascii="Arial" w:hAnsi="Arial" w:cs="Arial"/>
              </w:rPr>
              <w:t>Town Planning Scheme No. 3</w:t>
            </w:r>
          </w:p>
        </w:tc>
      </w:tr>
      <w:tr w:rsidR="00606172" w:rsidRPr="00F94F2C" w14:paraId="78275436"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2BAF4FC" w14:textId="77777777" w:rsidR="00606172" w:rsidRPr="00F94F2C" w:rsidRDefault="001A441E"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606172" w:rsidRPr="00F94F2C">
                <w:rPr>
                  <w:rStyle w:val="Hyperlink"/>
                  <w:rFonts w:cs="Arial"/>
                </w:rPr>
                <w:t>Category</w:t>
              </w:r>
            </w:hyperlink>
          </w:p>
        </w:tc>
        <w:tc>
          <w:tcPr>
            <w:tcW w:w="6177" w:type="dxa"/>
            <w:shd w:val="clear" w:color="auto" w:fill="auto"/>
            <w:vAlign w:val="center"/>
          </w:tcPr>
          <w:p w14:paraId="19554AE8" w14:textId="77777777" w:rsidR="00606172" w:rsidRPr="00F94F2C" w:rsidRDefault="00606172" w:rsidP="00A7148D">
            <w:pPr>
              <w:rPr>
                <w:rFonts w:ascii="Arial" w:hAnsi="Arial" w:cs="Arial"/>
              </w:rPr>
            </w:pPr>
            <w:r>
              <w:rPr>
                <w:rFonts w:ascii="Arial" w:hAnsi="Arial" w:cs="Arial"/>
              </w:rPr>
              <w:t>Planning - Town Planning &amp; Development</w:t>
            </w:r>
          </w:p>
        </w:tc>
      </w:tr>
      <w:tr w:rsidR="00606172" w:rsidRPr="00F94F2C" w14:paraId="0BE85D63"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7D682B9" w14:textId="77777777" w:rsidR="00606172" w:rsidRPr="00F94F2C" w:rsidRDefault="001A441E"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606172" w:rsidRPr="00F94F2C">
                <w:rPr>
                  <w:rStyle w:val="Hyperlink"/>
                  <w:rFonts w:cs="Arial"/>
                </w:rPr>
                <w:t>Lead Business Unit</w:t>
              </w:r>
            </w:hyperlink>
            <w:r w:rsidR="00606172">
              <w:rPr>
                <w:rStyle w:val="Hyperlink"/>
                <w:rFonts w:cs="Arial"/>
              </w:rPr>
              <w:t>:</w:t>
            </w:r>
          </w:p>
        </w:tc>
        <w:tc>
          <w:tcPr>
            <w:tcW w:w="6177" w:type="dxa"/>
            <w:shd w:val="clear" w:color="auto" w:fill="auto"/>
            <w:vAlign w:val="center"/>
          </w:tcPr>
          <w:p w14:paraId="1B61A44A" w14:textId="77777777" w:rsidR="00606172" w:rsidRPr="00F94F2C" w:rsidRDefault="00606172" w:rsidP="00A7148D">
            <w:pPr>
              <w:rPr>
                <w:rFonts w:ascii="Arial" w:hAnsi="Arial" w:cs="Arial"/>
              </w:rPr>
            </w:pPr>
            <w:r>
              <w:rPr>
                <w:rFonts w:ascii="Arial" w:hAnsi="Arial" w:cs="Arial"/>
              </w:rPr>
              <w:t>Statutory Planning</w:t>
            </w:r>
          </w:p>
        </w:tc>
      </w:tr>
      <w:tr w:rsidR="00606172" w:rsidRPr="00F94F2C" w14:paraId="1A556C03"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C5362C6" w14:textId="77777777" w:rsidR="00606172" w:rsidRDefault="001A441E"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606172" w:rsidRPr="00F94F2C">
                <w:rPr>
                  <w:rStyle w:val="Hyperlink"/>
                  <w:rFonts w:cs="Arial"/>
                </w:rPr>
                <w:t>Public Consultation</w:t>
              </w:r>
            </w:hyperlink>
            <w:r w:rsidR="00606172">
              <w:rPr>
                <w:rStyle w:val="Hyperlink"/>
                <w:rFonts w:cs="Arial"/>
              </w:rPr>
              <w:t>:</w:t>
            </w:r>
          </w:p>
          <w:p w14:paraId="56012E87" w14:textId="77777777" w:rsidR="00606172" w:rsidRPr="00F94F2C" w:rsidRDefault="00606172"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662E0C4" w14:textId="77777777" w:rsidR="00606172" w:rsidRPr="00F94F2C" w:rsidRDefault="00606172" w:rsidP="00A7148D">
            <w:pPr>
              <w:rPr>
                <w:rFonts w:ascii="Arial" w:hAnsi="Arial" w:cs="Arial"/>
              </w:rPr>
            </w:pPr>
            <w:r>
              <w:rPr>
                <w:rFonts w:ascii="Arial" w:hAnsi="Arial" w:cs="Arial"/>
              </w:rPr>
              <w:t>Yes</w:t>
            </w:r>
          </w:p>
        </w:tc>
      </w:tr>
      <w:tr w:rsidR="00606172" w:rsidRPr="00F94F2C" w14:paraId="301010E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A1D7A64" w14:textId="77777777" w:rsidR="00606172" w:rsidRDefault="001A441E"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606172" w:rsidRPr="00F94F2C">
                <w:rPr>
                  <w:rStyle w:val="Hyperlink"/>
                  <w:rFonts w:cs="Arial"/>
                </w:rPr>
                <w:t>Adoption Date</w:t>
              </w:r>
            </w:hyperlink>
            <w:r w:rsidR="00606172">
              <w:rPr>
                <w:rStyle w:val="Hyperlink"/>
                <w:rFonts w:cs="Arial"/>
              </w:rPr>
              <w:t>:</w:t>
            </w:r>
          </w:p>
          <w:p w14:paraId="37ED3D39" w14:textId="77777777" w:rsidR="00606172" w:rsidRPr="00F94F2C" w:rsidRDefault="00606172"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235286F4" w14:textId="413F05EB" w:rsidR="00606172" w:rsidRPr="00F94F2C" w:rsidRDefault="001A441E" w:rsidP="00E16DA8">
            <w:pPr>
              <w:rPr>
                <w:rFonts w:ascii="Arial" w:hAnsi="Arial" w:cs="Arial"/>
              </w:rPr>
            </w:pPr>
            <w:r>
              <w:rPr>
                <w:rFonts w:ascii="Arial" w:hAnsi="Arial" w:cs="Arial"/>
              </w:rPr>
              <w:t>10 November 2022</w:t>
            </w:r>
          </w:p>
        </w:tc>
      </w:tr>
      <w:tr w:rsidR="00606172" w:rsidRPr="00F94F2C" w14:paraId="0EBCCFD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365A56A" w14:textId="77777777" w:rsidR="00606172" w:rsidRDefault="001A441E"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606172" w:rsidRPr="00F94F2C">
                <w:rPr>
                  <w:rStyle w:val="Hyperlink"/>
                  <w:rFonts w:cs="Arial"/>
                </w:rPr>
                <w:t>Next Review Due</w:t>
              </w:r>
            </w:hyperlink>
            <w:r w:rsidR="00606172">
              <w:rPr>
                <w:rStyle w:val="Hyperlink"/>
                <w:rFonts w:cs="Arial"/>
              </w:rPr>
              <w:t>:</w:t>
            </w:r>
          </w:p>
          <w:p w14:paraId="1D87CD7E" w14:textId="77777777" w:rsidR="00606172" w:rsidRPr="00F94F2C" w:rsidRDefault="00606172"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DE32985" w14:textId="35D85D48" w:rsidR="00606172" w:rsidRPr="00F94F2C" w:rsidRDefault="001A441E" w:rsidP="00E16DA8">
            <w:pPr>
              <w:rPr>
                <w:rFonts w:ascii="Arial" w:hAnsi="Arial" w:cs="Arial"/>
              </w:rPr>
            </w:pPr>
            <w:r>
              <w:rPr>
                <w:rFonts w:ascii="Arial" w:hAnsi="Arial" w:cs="Arial"/>
              </w:rPr>
              <w:t>November 2024</w:t>
            </w:r>
          </w:p>
        </w:tc>
      </w:tr>
      <w:tr w:rsidR="00606172" w:rsidRPr="00F94F2C" w14:paraId="0E8CA859"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C7E8D79" w14:textId="77777777" w:rsidR="00606172" w:rsidRDefault="001A441E" w:rsidP="00A7148D">
            <w:pPr>
              <w:spacing w:line="262" w:lineRule="exact"/>
              <w:ind w:left="105"/>
              <w:rPr>
                <w:rFonts w:ascii="Arial" w:hAnsi="Arial" w:cs="Arial"/>
                <w:color w:val="808080"/>
              </w:rPr>
            </w:pPr>
            <w:hyperlink w:anchor="Bookmark3" w:tooltip="ECM Doc Set ID: this refers Doc Set ID in ECM" w:history="1">
              <w:r w:rsidR="00606172" w:rsidRPr="00F94F2C">
                <w:rPr>
                  <w:rStyle w:val="Hyperlink"/>
                  <w:rFonts w:cs="Arial"/>
                </w:rPr>
                <w:t>ECM Doc Set ID</w:t>
              </w:r>
            </w:hyperlink>
            <w:r w:rsidR="00606172">
              <w:rPr>
                <w:rStyle w:val="Hyperlink"/>
                <w:rFonts w:cs="Arial"/>
              </w:rPr>
              <w:t>:</w:t>
            </w:r>
          </w:p>
          <w:p w14:paraId="1E064C67" w14:textId="77777777" w:rsidR="00606172" w:rsidRPr="00F94F2C" w:rsidRDefault="00606172"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72ADBF31" w14:textId="77777777" w:rsidR="00606172" w:rsidRPr="00352CA5" w:rsidRDefault="00606172" w:rsidP="00A7148D">
            <w:pPr>
              <w:jc w:val="both"/>
              <w:rPr>
                <w:rFonts w:ascii="Arial" w:hAnsi="Arial" w:cs="Arial"/>
              </w:rPr>
            </w:pPr>
            <w:r w:rsidRPr="00606172">
              <w:rPr>
                <w:rFonts w:ascii="Arial" w:hAnsi="Arial" w:cs="Arial"/>
              </w:rPr>
              <w:t>4514147</w:t>
            </w:r>
          </w:p>
        </w:tc>
      </w:tr>
    </w:tbl>
    <w:p w14:paraId="45232763" w14:textId="77777777" w:rsidR="00721265" w:rsidRPr="008816A0" w:rsidRDefault="00721265" w:rsidP="00606172"/>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5C8C" w14:textId="77777777" w:rsidR="007A6B6A" w:rsidRDefault="007A6B6A">
      <w:r>
        <w:separator/>
      </w:r>
    </w:p>
  </w:endnote>
  <w:endnote w:type="continuationSeparator" w:id="0">
    <w:p w14:paraId="71AABF65" w14:textId="77777777" w:rsidR="007A6B6A" w:rsidRDefault="007A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593E325"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885D82">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E481" w14:textId="77777777" w:rsidR="007A6B6A" w:rsidRDefault="007A6B6A">
      <w:r>
        <w:separator/>
      </w:r>
    </w:p>
  </w:footnote>
  <w:footnote w:type="continuationSeparator" w:id="0">
    <w:p w14:paraId="123F06D3" w14:textId="77777777" w:rsidR="007A6B6A" w:rsidRDefault="007A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5508D9D0" w14:textId="77777777" w:rsidTr="00623C8C">
      <w:trPr>
        <w:trHeight w:val="340"/>
        <w:tblCellSpacing w:w="20" w:type="dxa"/>
      </w:trPr>
      <w:tc>
        <w:tcPr>
          <w:tcW w:w="2088" w:type="dxa"/>
          <w:shd w:val="clear" w:color="auto" w:fill="auto"/>
          <w:vAlign w:val="center"/>
        </w:tcPr>
        <w:p w14:paraId="6E222F8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08763B5" w14:textId="77777777" w:rsidR="00623C8C" w:rsidRPr="003144A7" w:rsidRDefault="009A0A01" w:rsidP="003144A7">
          <w:pPr>
            <w:pStyle w:val="Header"/>
            <w:rPr>
              <w:rFonts w:ascii="Arial" w:hAnsi="Arial" w:cs="Arial"/>
              <w:b/>
              <w:caps/>
            </w:rPr>
          </w:pPr>
          <w:r w:rsidRPr="003144A7">
            <w:rPr>
              <w:rFonts w:ascii="Arial" w:hAnsi="Arial" w:cs="Arial"/>
              <w:b/>
              <w:caps/>
              <w:noProof/>
            </w:rPr>
            <w:drawing>
              <wp:anchor distT="0" distB="0" distL="114300" distR="114300" simplePos="0" relativeHeight="251657216" behindDoc="0" locked="0" layoutInCell="1" allowOverlap="1" wp14:anchorId="775AD237" wp14:editId="723F9106">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3144A7" w:rsidRPr="003144A7">
              <w:rPr>
                <w:rStyle w:val="Hyperlink"/>
                <w:rFonts w:cs="Arial"/>
                <w:b/>
              </w:rPr>
              <w:t xml:space="preserve">Residential Rezoning </w:t>
            </w:r>
            <w:r w:rsidR="00885D82">
              <w:rPr>
                <w:rStyle w:val="Hyperlink"/>
                <w:rFonts w:cs="Arial"/>
                <w:b/>
              </w:rPr>
              <w:t xml:space="preserve">&amp; </w:t>
            </w:r>
            <w:r w:rsidR="003144A7" w:rsidRPr="003144A7">
              <w:rPr>
                <w:rStyle w:val="Hyperlink"/>
                <w:rFonts w:cs="Arial"/>
                <w:b/>
              </w:rPr>
              <w:t xml:space="preserve">Subdivision Adjoining Midge Infested Lakes </w:t>
            </w:r>
            <w:r w:rsidR="00885D82">
              <w:rPr>
                <w:rStyle w:val="Hyperlink"/>
                <w:rFonts w:cs="Arial"/>
                <w:b/>
              </w:rPr>
              <w:t xml:space="preserve">&amp; </w:t>
            </w:r>
            <w:r w:rsidR="003144A7" w:rsidRPr="003144A7">
              <w:rPr>
                <w:rStyle w:val="Hyperlink"/>
                <w:rFonts w:cs="Arial"/>
                <w:b/>
              </w:rPr>
              <w:t>Wetlands</w:t>
            </w:r>
          </w:hyperlink>
        </w:p>
      </w:tc>
    </w:tr>
    <w:tr w:rsidR="00623C8C" w:rsidRPr="00F94F2C" w14:paraId="656E229D" w14:textId="77777777" w:rsidTr="00623C8C">
      <w:trPr>
        <w:trHeight w:val="340"/>
        <w:tblCellSpacing w:w="20" w:type="dxa"/>
      </w:trPr>
      <w:tc>
        <w:tcPr>
          <w:tcW w:w="2088" w:type="dxa"/>
          <w:shd w:val="clear" w:color="auto" w:fill="auto"/>
          <w:vAlign w:val="center"/>
        </w:tcPr>
        <w:p w14:paraId="4F98F034" w14:textId="77777777" w:rsidR="00F94F2C" w:rsidRDefault="001A441E"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3943ED75"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7DF970ED" w14:textId="77777777" w:rsidR="00623C8C" w:rsidRPr="00F94F2C" w:rsidRDefault="003144A7" w:rsidP="00623C8C">
          <w:pPr>
            <w:pStyle w:val="Header"/>
            <w:rPr>
              <w:rFonts w:ascii="Arial Bold" w:hAnsi="Arial Bold" w:cs="Arial"/>
              <w:b/>
              <w:caps/>
            </w:rPr>
          </w:pPr>
          <w:r>
            <w:rPr>
              <w:rFonts w:ascii="Arial Bold" w:hAnsi="Arial Bold" w:cs="Arial"/>
              <w:b/>
              <w:caps/>
            </w:rPr>
            <w:t>lpp 1.11</w:t>
          </w:r>
        </w:p>
      </w:tc>
    </w:tr>
  </w:tbl>
  <w:p w14:paraId="4D32DE3D"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7F4EB2"/>
    <w:multiLevelType w:val="hybridMultilevel"/>
    <w:tmpl w:val="83140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72C0277"/>
    <w:multiLevelType w:val="hybridMultilevel"/>
    <w:tmpl w:val="3EC68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FE7715"/>
    <w:multiLevelType w:val="hybridMultilevel"/>
    <w:tmpl w:val="5A70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A75D97"/>
    <w:multiLevelType w:val="hybridMultilevel"/>
    <w:tmpl w:val="75C0D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6B0507"/>
    <w:multiLevelType w:val="hybridMultilevel"/>
    <w:tmpl w:val="59F4769A"/>
    <w:lvl w:ilvl="0" w:tplc="62B2C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00516C"/>
    <w:multiLevelType w:val="hybridMultilevel"/>
    <w:tmpl w:val="A74E0D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F247F2"/>
    <w:multiLevelType w:val="hybridMultilevel"/>
    <w:tmpl w:val="BF3255D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34926E6"/>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3"/>
  </w:num>
  <w:num w:numId="3">
    <w:abstractNumId w:val="2"/>
  </w:num>
  <w:num w:numId="4">
    <w:abstractNumId w:val="10"/>
  </w:num>
  <w:num w:numId="5">
    <w:abstractNumId w:val="5"/>
  </w:num>
  <w:num w:numId="6">
    <w:abstractNumId w:val="13"/>
  </w:num>
  <w:num w:numId="7">
    <w:abstractNumId w:val="15"/>
  </w:num>
  <w:num w:numId="8">
    <w:abstractNumId w:val="0"/>
  </w:num>
  <w:num w:numId="9">
    <w:abstractNumId w:val="8"/>
  </w:num>
  <w:num w:numId="10">
    <w:abstractNumId w:val="7"/>
  </w:num>
  <w:num w:numId="11">
    <w:abstractNumId w:val="6"/>
  </w:num>
  <w:num w:numId="12">
    <w:abstractNumId w:val="11"/>
  </w:num>
  <w:num w:numId="13">
    <w:abstractNumId w:val="1"/>
  </w:num>
  <w:num w:numId="14">
    <w:abstractNumId w:val="1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B6A"/>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A441E"/>
    <w:rsid w:val="001B366F"/>
    <w:rsid w:val="001B5678"/>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144A7"/>
    <w:rsid w:val="003207CC"/>
    <w:rsid w:val="0032191D"/>
    <w:rsid w:val="003226D2"/>
    <w:rsid w:val="00326A3C"/>
    <w:rsid w:val="00346FF8"/>
    <w:rsid w:val="00347EFF"/>
    <w:rsid w:val="00357873"/>
    <w:rsid w:val="00370298"/>
    <w:rsid w:val="00377963"/>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B6166"/>
    <w:rsid w:val="005C1008"/>
    <w:rsid w:val="005D5E98"/>
    <w:rsid w:val="005D70C9"/>
    <w:rsid w:val="005E4CCF"/>
    <w:rsid w:val="005E6063"/>
    <w:rsid w:val="005E7982"/>
    <w:rsid w:val="0060617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A6B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85D82"/>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4989"/>
    <w:rsid w:val="00C67FAD"/>
    <w:rsid w:val="00C723E2"/>
    <w:rsid w:val="00C75BE0"/>
    <w:rsid w:val="00C837E5"/>
    <w:rsid w:val="00CA4438"/>
    <w:rsid w:val="00CC10B8"/>
    <w:rsid w:val="00CD2F0C"/>
    <w:rsid w:val="00CD4391"/>
    <w:rsid w:val="00CF6B08"/>
    <w:rsid w:val="00D034A3"/>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16DA8"/>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4:docId w14:val="4BC9DBD2"/>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Indent">
    <w:name w:val="Body Text Indent"/>
    <w:basedOn w:val="Normal"/>
    <w:link w:val="BodyTextIndentChar"/>
    <w:rsid w:val="00D034A3"/>
    <w:pPr>
      <w:tabs>
        <w:tab w:val="left" w:pos="702"/>
      </w:tabs>
      <w:suppressAutoHyphens/>
      <w:ind w:right="418"/>
      <w:jc w:val="both"/>
    </w:pPr>
    <w:rPr>
      <w:rFonts w:ascii="Arial" w:hAnsi="Arial"/>
      <w:szCs w:val="20"/>
      <w:lang w:eastAsia="en-US"/>
    </w:rPr>
  </w:style>
  <w:style w:type="character" w:customStyle="1" w:styleId="BodyTextIndentChar">
    <w:name w:val="Body Text Indent Char"/>
    <w:basedOn w:val="DefaultParagraphFont"/>
    <w:link w:val="BodyTextIndent"/>
    <w:rsid w:val="00D034A3"/>
    <w:rPr>
      <w:rFonts w:ascii="Arial" w:hAnsi="Arial"/>
      <w:sz w:val="24"/>
    </w:rPr>
  </w:style>
  <w:style w:type="paragraph" w:styleId="BlockText">
    <w:name w:val="Block Text"/>
    <w:basedOn w:val="Normal"/>
    <w:rsid w:val="00D034A3"/>
    <w:pPr>
      <w:tabs>
        <w:tab w:val="left" w:pos="702"/>
      </w:tabs>
      <w:suppressAutoHyphens/>
      <w:ind w:left="653" w:right="424" w:hanging="653"/>
      <w:jc w:val="both"/>
    </w:pPr>
    <w:rPr>
      <w:rFonts w:ascii="Arial" w:hAnsi="Arial"/>
      <w:szCs w:val="20"/>
      <w:lang w:eastAsia="en-US"/>
    </w:rPr>
  </w:style>
  <w:style w:type="paragraph" w:styleId="BodyText">
    <w:name w:val="Body Text"/>
    <w:basedOn w:val="Normal"/>
    <w:link w:val="BodyTextChar"/>
    <w:rsid w:val="00D034A3"/>
    <w:pPr>
      <w:spacing w:after="120"/>
      <w:jc w:val="both"/>
    </w:pPr>
    <w:rPr>
      <w:rFonts w:ascii="Arial" w:hAnsi="Arial"/>
      <w:szCs w:val="20"/>
      <w:lang w:eastAsia="en-US"/>
    </w:rPr>
  </w:style>
  <w:style w:type="character" w:customStyle="1" w:styleId="BodyTextChar">
    <w:name w:val="Body Text Char"/>
    <w:basedOn w:val="DefaultParagraphFont"/>
    <w:link w:val="BodyText"/>
    <w:rsid w:val="00D034A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cockburn.wa.gov.au/getattachment/49b20af2-3cb9-496d-848c-44823e7d18e8/ECM_4514147_v5_Residential-Rezoning-Subdiv-Adjoining-Midge-Infested-Lakes-Wetlands-LPP1-docx.aspx"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BEQGLX2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8088-E864-4B73-BFDC-E17F82E7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11</TotalTime>
  <Pages>4</Pages>
  <Words>851</Words>
  <Characters>4431</Characters>
  <Application>Microsoft Office Word</Application>
  <DocSecurity>0</DocSecurity>
  <Lines>164</Lines>
  <Paragraphs>94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5188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2022-11-25T00:29:00Z</cp:lastPrinted>
  <dcterms:created xsi:type="dcterms:W3CDTF">2018-10-29T06:31:00Z</dcterms:created>
  <dcterms:modified xsi:type="dcterms:W3CDTF">2022-11-25T00:29:00Z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