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4ECA3" w14:textId="77777777" w:rsidR="00F94F2C" w:rsidRPr="00F94F2C" w:rsidRDefault="009A0A01" w:rsidP="00225692">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56CD104A" wp14:editId="13F6D1BC">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27B9030"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4D870F0B" w14:textId="77777777" w:rsidR="00656C9D" w:rsidRPr="00F94F2C" w:rsidRDefault="00656C9D" w:rsidP="00225692">
      <w:pPr>
        <w:tabs>
          <w:tab w:val="left" w:pos="9026"/>
        </w:tabs>
        <w:spacing w:before="2"/>
        <w:ind w:right="-46"/>
        <w:rPr>
          <w:rFonts w:ascii="Arial" w:hAnsi="Arial" w:cs="Arial"/>
          <w:b/>
        </w:rPr>
      </w:pPr>
    </w:p>
    <w:p w14:paraId="5158ED11" w14:textId="77777777" w:rsidR="00656C9D" w:rsidRPr="00F94F2C" w:rsidRDefault="001E3551" w:rsidP="00225692">
      <w:pPr>
        <w:tabs>
          <w:tab w:val="left" w:pos="9026"/>
        </w:tabs>
        <w:spacing w:before="2"/>
        <w:ind w:right="-46"/>
        <w:rPr>
          <w:rFonts w:ascii="Arial" w:hAnsi="Arial" w:cs="Arial"/>
        </w:rPr>
      </w:pPr>
      <w:r>
        <w:rPr>
          <w:rFonts w:ascii="Arial" w:hAnsi="Arial" w:cs="Arial"/>
        </w:rPr>
        <w:t>Council</w:t>
      </w:r>
    </w:p>
    <w:p w14:paraId="5B8B775F" w14:textId="77777777" w:rsidR="00151611" w:rsidRPr="00F94F2C" w:rsidRDefault="00151611" w:rsidP="00225692">
      <w:pPr>
        <w:tabs>
          <w:tab w:val="left" w:pos="9026"/>
        </w:tabs>
        <w:spacing w:before="2"/>
        <w:ind w:right="-46"/>
        <w:rPr>
          <w:rFonts w:ascii="Arial" w:hAnsi="Arial" w:cs="Arial"/>
        </w:rPr>
      </w:pPr>
    </w:p>
    <w:p w14:paraId="106F5B52" w14:textId="77777777" w:rsidR="008B14B7" w:rsidRDefault="008B14B7" w:rsidP="00225692">
      <w:pPr>
        <w:tabs>
          <w:tab w:val="left" w:pos="9026"/>
        </w:tabs>
        <w:spacing w:before="2"/>
        <w:ind w:right="-46"/>
      </w:pPr>
    </w:p>
    <w:p w14:paraId="1B0F0A2B" w14:textId="77777777" w:rsidR="00656C9D" w:rsidRPr="00F94F2C" w:rsidRDefault="00FA70BD" w:rsidP="00225692">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2B05E1FF" w14:textId="77777777" w:rsidR="00656C9D" w:rsidRPr="00F94F2C" w:rsidRDefault="009A0A01" w:rsidP="00225692">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7ED8CD85" wp14:editId="5E51584F">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B9D6D4A"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1BBBCD54" w14:textId="77777777" w:rsidR="00144F9E" w:rsidRPr="00225692" w:rsidRDefault="00144F9E" w:rsidP="00225692">
      <w:pPr>
        <w:tabs>
          <w:tab w:val="left" w:pos="9026"/>
        </w:tabs>
        <w:spacing w:before="2"/>
        <w:ind w:right="-46"/>
        <w:rPr>
          <w:rFonts w:ascii="Arial" w:hAnsi="Arial" w:cs="Arial"/>
        </w:rPr>
      </w:pPr>
      <w:r w:rsidRPr="00225692">
        <w:rPr>
          <w:rFonts w:ascii="Arial" w:hAnsi="Arial" w:cs="Arial"/>
        </w:rPr>
        <w:t>The aim of this policy is to set the framework for the naming of roads, Public Open Space (POS), and minor infrastructure within the City of Cockburn prior to assessment by Geographic Names – Landgate.</w:t>
      </w:r>
    </w:p>
    <w:p w14:paraId="0EC0D341" w14:textId="77777777" w:rsidR="00144F9E" w:rsidRDefault="00144F9E" w:rsidP="00225692">
      <w:pPr>
        <w:tabs>
          <w:tab w:val="left" w:pos="9026"/>
        </w:tabs>
        <w:spacing w:before="2"/>
        <w:ind w:right="-46"/>
        <w:rPr>
          <w:rFonts w:ascii="Arial" w:hAnsi="Arial" w:cs="Arial"/>
        </w:rPr>
      </w:pPr>
    </w:p>
    <w:p w14:paraId="16751FE2" w14:textId="77777777" w:rsidR="001E3551" w:rsidRPr="001E3551" w:rsidRDefault="00144F9E" w:rsidP="00225692">
      <w:pPr>
        <w:tabs>
          <w:tab w:val="left" w:pos="9026"/>
        </w:tabs>
        <w:spacing w:before="2"/>
        <w:ind w:right="-46"/>
        <w:rPr>
          <w:rFonts w:ascii="Arial" w:hAnsi="Arial" w:cs="Arial"/>
        </w:rPr>
      </w:pPr>
      <w:r>
        <w:rPr>
          <w:rFonts w:ascii="Arial" w:hAnsi="Arial" w:cs="Arial"/>
        </w:rPr>
        <w:t xml:space="preserve">When </w:t>
      </w:r>
      <w:r w:rsidR="001E3551" w:rsidRPr="001E3551">
        <w:rPr>
          <w:rFonts w:ascii="Arial" w:hAnsi="Arial" w:cs="Arial"/>
        </w:rPr>
        <w:t xml:space="preserve">land </w:t>
      </w:r>
      <w:r>
        <w:rPr>
          <w:rFonts w:ascii="Arial" w:hAnsi="Arial" w:cs="Arial"/>
        </w:rPr>
        <w:t xml:space="preserve">is </w:t>
      </w:r>
      <w:r w:rsidR="001E3551" w:rsidRPr="001E3551">
        <w:rPr>
          <w:rFonts w:ascii="Arial" w:hAnsi="Arial" w:cs="Arial"/>
        </w:rPr>
        <w:t>subdivided, it is common for a ‘theme’ for road and reserve names to be applied within the subdivision.</w:t>
      </w:r>
    </w:p>
    <w:p w14:paraId="2654EE94" w14:textId="77777777" w:rsidR="001E3551" w:rsidRPr="001E3551" w:rsidRDefault="001E3551" w:rsidP="00225692">
      <w:pPr>
        <w:tabs>
          <w:tab w:val="left" w:pos="9026"/>
        </w:tabs>
        <w:spacing w:before="2"/>
        <w:ind w:right="-46"/>
        <w:rPr>
          <w:rFonts w:ascii="Arial" w:hAnsi="Arial" w:cs="Arial"/>
        </w:rPr>
      </w:pPr>
    </w:p>
    <w:p w14:paraId="23517690" w14:textId="77777777" w:rsidR="001E3551" w:rsidRDefault="001E3551" w:rsidP="00225692">
      <w:pPr>
        <w:tabs>
          <w:tab w:val="left" w:pos="9026"/>
        </w:tabs>
        <w:spacing w:before="2"/>
        <w:ind w:right="-46"/>
        <w:rPr>
          <w:rFonts w:ascii="Arial" w:hAnsi="Arial" w:cs="Arial"/>
        </w:rPr>
      </w:pPr>
      <w:r w:rsidRPr="001E3551">
        <w:rPr>
          <w:rFonts w:ascii="Arial" w:hAnsi="Arial" w:cs="Arial"/>
        </w:rPr>
        <w:t xml:space="preserve">Geographic Names </w:t>
      </w:r>
      <w:r w:rsidR="00144F9E">
        <w:rPr>
          <w:rFonts w:ascii="Arial" w:hAnsi="Arial" w:cs="Arial"/>
        </w:rPr>
        <w:t xml:space="preserve">– Landgate </w:t>
      </w:r>
      <w:r w:rsidRPr="001E3551">
        <w:rPr>
          <w:rFonts w:ascii="Arial" w:hAnsi="Arial" w:cs="Arial"/>
        </w:rPr>
        <w:t>is the authority responsible for managing the naming of geographical features, administrative boundaries, localities and roads and for the maintenance of the State’s Gazetteer, GEONOMA and nomenclature database.</w:t>
      </w:r>
    </w:p>
    <w:p w14:paraId="073E4124" w14:textId="77777777" w:rsidR="00144F9E" w:rsidRDefault="00144F9E" w:rsidP="00225692">
      <w:pPr>
        <w:tabs>
          <w:tab w:val="left" w:pos="9026"/>
        </w:tabs>
        <w:spacing w:before="2"/>
        <w:ind w:right="-46"/>
        <w:rPr>
          <w:rFonts w:ascii="Arial" w:hAnsi="Arial" w:cs="Arial"/>
        </w:rPr>
      </w:pPr>
    </w:p>
    <w:p w14:paraId="7A55B8D9" w14:textId="77777777" w:rsidR="00144F9E" w:rsidRPr="001E3551" w:rsidRDefault="00144F9E" w:rsidP="00225692">
      <w:pPr>
        <w:tabs>
          <w:tab w:val="left" w:pos="9026"/>
        </w:tabs>
        <w:spacing w:before="2"/>
        <w:ind w:right="-46"/>
        <w:rPr>
          <w:rFonts w:ascii="Arial" w:hAnsi="Arial" w:cs="Arial"/>
        </w:rPr>
      </w:pPr>
      <w:r>
        <w:rPr>
          <w:rFonts w:ascii="Arial" w:hAnsi="Arial" w:cs="Arial"/>
        </w:rPr>
        <w:t>Prior to applications being forwarded to Geographic Names – Landgate, the City will notify all Elected Members providing the opportunity for comment. If one or more Elected Member disagrees with the proposal then the matter is to be placed before Council (no response from Elected Members will indicate acceptance). As a result no timeframe can be given for the processing of such applications.</w:t>
      </w:r>
    </w:p>
    <w:p w14:paraId="45A15491" w14:textId="77777777" w:rsidR="001E3551" w:rsidRPr="001E3551" w:rsidRDefault="001E3551" w:rsidP="00225692">
      <w:pPr>
        <w:tabs>
          <w:tab w:val="left" w:pos="9026"/>
        </w:tabs>
        <w:spacing w:before="2"/>
        <w:ind w:right="-46"/>
        <w:rPr>
          <w:rFonts w:ascii="Arial" w:hAnsi="Arial" w:cs="Arial"/>
        </w:rPr>
      </w:pPr>
    </w:p>
    <w:p w14:paraId="593622B4" w14:textId="77777777" w:rsidR="001D08BD" w:rsidRPr="00F94F2C" w:rsidRDefault="00144F9E" w:rsidP="00225692">
      <w:pPr>
        <w:tabs>
          <w:tab w:val="left" w:pos="9026"/>
        </w:tabs>
        <w:spacing w:before="2"/>
        <w:ind w:right="-46"/>
        <w:rPr>
          <w:rFonts w:ascii="Arial" w:hAnsi="Arial" w:cs="Arial"/>
        </w:rPr>
      </w:pPr>
      <w:r>
        <w:rPr>
          <w:rFonts w:ascii="Arial" w:hAnsi="Arial" w:cs="Arial"/>
        </w:rPr>
        <w:t>This Policy is to be read in conjunction with all relevant legislation and State Policy, should any inconsistencies arise any legislation and State Policy will prevail as the authority lies with the Minister</w:t>
      </w:r>
      <w:r w:rsidR="001E3551" w:rsidRPr="001E3551">
        <w:rPr>
          <w:rFonts w:ascii="Arial" w:hAnsi="Arial" w:cs="Arial"/>
        </w:rPr>
        <w:t>.</w:t>
      </w:r>
    </w:p>
    <w:p w14:paraId="0CDE400A" w14:textId="77777777" w:rsidR="00151611" w:rsidRDefault="00151611" w:rsidP="00225692">
      <w:pPr>
        <w:tabs>
          <w:tab w:val="left" w:pos="9026"/>
        </w:tabs>
        <w:spacing w:before="2"/>
        <w:ind w:right="-46"/>
        <w:rPr>
          <w:rFonts w:ascii="Arial" w:hAnsi="Arial" w:cs="Arial"/>
        </w:rPr>
      </w:pPr>
    </w:p>
    <w:p w14:paraId="454B81A5" w14:textId="77777777" w:rsidR="002871C3" w:rsidRPr="00F94F2C" w:rsidRDefault="002871C3" w:rsidP="00225692">
      <w:pPr>
        <w:tabs>
          <w:tab w:val="left" w:pos="9026"/>
        </w:tabs>
        <w:spacing w:before="2"/>
        <w:ind w:right="-46"/>
        <w:rPr>
          <w:rFonts w:ascii="Arial" w:hAnsi="Arial" w:cs="Arial"/>
        </w:rPr>
      </w:pPr>
    </w:p>
    <w:p w14:paraId="7CB971C0" w14:textId="77777777" w:rsidR="00656C9D" w:rsidRPr="00F94F2C" w:rsidRDefault="00FA70BD" w:rsidP="00225692">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714DD8A5" w14:textId="77777777" w:rsidR="00656C9D" w:rsidRPr="00F94F2C" w:rsidRDefault="009A0A01" w:rsidP="00225692">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71B5A53D" wp14:editId="60910D7E">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F33D25C"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527D228F" w14:textId="77777777" w:rsidR="001E3551" w:rsidRPr="001E3551" w:rsidRDefault="001E3551" w:rsidP="00225692">
      <w:pPr>
        <w:rPr>
          <w:rFonts w:ascii="Arial" w:hAnsi="Arial" w:cs="Arial"/>
          <w:szCs w:val="20"/>
          <w:lang w:eastAsia="en-US"/>
        </w:rPr>
      </w:pPr>
      <w:r w:rsidRPr="001E3551">
        <w:rPr>
          <w:rFonts w:ascii="Arial" w:hAnsi="Arial" w:cs="Arial"/>
          <w:szCs w:val="20"/>
          <w:lang w:eastAsia="en-US"/>
        </w:rPr>
        <w:t xml:space="preserve">The </w:t>
      </w:r>
      <w:r w:rsidR="00144F9E">
        <w:rPr>
          <w:rFonts w:ascii="Arial" w:hAnsi="Arial" w:cs="Arial"/>
          <w:szCs w:val="20"/>
          <w:lang w:eastAsia="en-US"/>
        </w:rPr>
        <w:t xml:space="preserve">key </w:t>
      </w:r>
      <w:r w:rsidRPr="001E3551">
        <w:rPr>
          <w:rFonts w:ascii="Arial" w:hAnsi="Arial" w:cs="Arial"/>
          <w:szCs w:val="20"/>
          <w:lang w:eastAsia="en-US"/>
        </w:rPr>
        <w:t xml:space="preserve">objective </w:t>
      </w:r>
      <w:r w:rsidR="00144F9E">
        <w:rPr>
          <w:rFonts w:ascii="Arial" w:hAnsi="Arial" w:cs="Arial"/>
          <w:szCs w:val="20"/>
          <w:lang w:eastAsia="en-US"/>
        </w:rPr>
        <w:t>is to provide a consistency to the road network and Public Open Space (POS) within the City of Cockburn</w:t>
      </w:r>
      <w:r w:rsidRPr="001E3551">
        <w:rPr>
          <w:rFonts w:ascii="Arial" w:hAnsi="Arial" w:cs="Arial"/>
          <w:szCs w:val="20"/>
          <w:lang w:eastAsia="en-US"/>
        </w:rPr>
        <w:t>.</w:t>
      </w:r>
    </w:p>
    <w:p w14:paraId="25A3A217" w14:textId="77777777" w:rsidR="001E3551" w:rsidRPr="001E3551" w:rsidRDefault="001E3551" w:rsidP="00225692">
      <w:pPr>
        <w:rPr>
          <w:rFonts w:ascii="Arial" w:hAnsi="Arial" w:cs="Arial"/>
          <w:szCs w:val="20"/>
          <w:lang w:eastAsia="en-US"/>
        </w:rPr>
      </w:pPr>
    </w:p>
    <w:p w14:paraId="118E138A" w14:textId="77777777" w:rsidR="001E3551" w:rsidRPr="001E3551" w:rsidRDefault="001E3551" w:rsidP="00225692">
      <w:pPr>
        <w:tabs>
          <w:tab w:val="left" w:pos="900"/>
        </w:tabs>
        <w:ind w:left="900" w:hanging="900"/>
        <w:rPr>
          <w:rFonts w:ascii="Arial" w:hAnsi="Arial"/>
          <w:szCs w:val="20"/>
          <w:lang w:eastAsia="en-US"/>
        </w:rPr>
      </w:pPr>
      <w:r w:rsidRPr="001E3551">
        <w:rPr>
          <w:rFonts w:ascii="Arial" w:hAnsi="Arial"/>
          <w:szCs w:val="20"/>
          <w:lang w:eastAsia="en-US"/>
        </w:rPr>
        <w:t>(1)</w:t>
      </w:r>
      <w:r w:rsidRPr="001E3551">
        <w:rPr>
          <w:rFonts w:ascii="Arial" w:hAnsi="Arial"/>
          <w:szCs w:val="20"/>
          <w:lang w:eastAsia="en-US"/>
        </w:rPr>
        <w:tab/>
      </w:r>
      <w:r w:rsidR="00144F9E" w:rsidRPr="001E3551">
        <w:rPr>
          <w:rFonts w:ascii="Arial" w:hAnsi="Arial"/>
          <w:szCs w:val="20"/>
          <w:lang w:eastAsia="en-US"/>
        </w:rPr>
        <w:t xml:space="preserve">The names applied to roads and reserves within the City shall be in accordance with the </w:t>
      </w:r>
      <w:r w:rsidR="00144F9E">
        <w:rPr>
          <w:rFonts w:ascii="Arial" w:hAnsi="Arial"/>
          <w:szCs w:val="20"/>
          <w:lang w:eastAsia="en-US"/>
        </w:rPr>
        <w:t>Geographic Names – Landgate’s</w:t>
      </w:r>
      <w:r w:rsidR="00144F9E" w:rsidRPr="001E3551">
        <w:rPr>
          <w:rFonts w:ascii="Arial" w:hAnsi="Arial"/>
          <w:i/>
          <w:szCs w:val="20"/>
          <w:lang w:eastAsia="en-US"/>
        </w:rPr>
        <w:t xml:space="preserve"> Policies and Standards for Geographical Naming in Western Australia.</w:t>
      </w:r>
    </w:p>
    <w:p w14:paraId="12905E0B" w14:textId="77777777" w:rsidR="001E3551" w:rsidRPr="001E3551" w:rsidRDefault="001E3551" w:rsidP="00225692">
      <w:pPr>
        <w:tabs>
          <w:tab w:val="left" w:pos="900"/>
        </w:tabs>
        <w:ind w:left="900" w:hanging="900"/>
        <w:rPr>
          <w:rFonts w:ascii="Arial" w:hAnsi="Arial"/>
          <w:szCs w:val="20"/>
          <w:lang w:eastAsia="en-US"/>
        </w:rPr>
      </w:pPr>
    </w:p>
    <w:p w14:paraId="4774755B" w14:textId="77777777" w:rsidR="001E3551" w:rsidRPr="001E3551" w:rsidRDefault="001E3551" w:rsidP="00225692">
      <w:pPr>
        <w:tabs>
          <w:tab w:val="left" w:pos="900"/>
        </w:tabs>
        <w:ind w:left="900" w:hanging="900"/>
        <w:rPr>
          <w:rFonts w:ascii="Arial" w:hAnsi="Arial"/>
          <w:szCs w:val="20"/>
          <w:lang w:eastAsia="en-US"/>
        </w:rPr>
      </w:pPr>
      <w:r w:rsidRPr="001E3551">
        <w:rPr>
          <w:rFonts w:ascii="Arial" w:hAnsi="Arial"/>
          <w:szCs w:val="20"/>
          <w:lang w:eastAsia="en-US"/>
        </w:rPr>
        <w:t>(2)</w:t>
      </w:r>
      <w:r w:rsidRPr="001E3551">
        <w:rPr>
          <w:rFonts w:ascii="Arial" w:hAnsi="Arial"/>
          <w:szCs w:val="20"/>
          <w:lang w:eastAsia="en-US"/>
        </w:rPr>
        <w:tab/>
      </w:r>
      <w:r w:rsidR="00144F9E">
        <w:rPr>
          <w:rFonts w:ascii="Arial" w:hAnsi="Arial"/>
          <w:szCs w:val="20"/>
          <w:lang w:eastAsia="en-US"/>
        </w:rPr>
        <w:t>Developers of new subdivisions shall advise the City of their preference on names for new roads and reserves within the subdivision.</w:t>
      </w:r>
    </w:p>
    <w:p w14:paraId="59C70816" w14:textId="77777777" w:rsidR="001E3551" w:rsidRPr="001E3551" w:rsidRDefault="001E3551" w:rsidP="00225692">
      <w:pPr>
        <w:tabs>
          <w:tab w:val="left" w:pos="900"/>
        </w:tabs>
        <w:ind w:left="900" w:hanging="900"/>
        <w:rPr>
          <w:rFonts w:ascii="Arial" w:hAnsi="Arial" w:cs="Arial"/>
          <w:lang w:eastAsia="en-US"/>
        </w:rPr>
      </w:pPr>
    </w:p>
    <w:p w14:paraId="438E20A3" w14:textId="77777777" w:rsidR="00144F9E" w:rsidRDefault="001E3551" w:rsidP="00225692">
      <w:pPr>
        <w:tabs>
          <w:tab w:val="left" w:pos="900"/>
        </w:tabs>
        <w:ind w:left="900" w:hanging="900"/>
        <w:rPr>
          <w:rFonts w:ascii="Arial" w:hAnsi="Arial" w:cs="Arial"/>
          <w:lang w:eastAsia="en-US"/>
        </w:rPr>
      </w:pPr>
      <w:r w:rsidRPr="001E3551">
        <w:rPr>
          <w:rFonts w:ascii="Arial" w:hAnsi="Arial" w:cs="Arial"/>
          <w:lang w:eastAsia="en-US"/>
        </w:rPr>
        <w:t>(3)</w:t>
      </w:r>
      <w:r w:rsidRPr="001E3551">
        <w:rPr>
          <w:rFonts w:ascii="Arial" w:hAnsi="Arial" w:cs="Arial"/>
          <w:lang w:eastAsia="en-US"/>
        </w:rPr>
        <w:tab/>
      </w:r>
      <w:r w:rsidR="00144F9E">
        <w:rPr>
          <w:rFonts w:ascii="Arial" w:hAnsi="Arial" w:cs="Arial"/>
          <w:lang w:eastAsia="en-US"/>
        </w:rPr>
        <w:t>Approved Geographic Names are intended to be enduring, therefore the City does not support the renaming of roads or reserves in absence of exceptional circumstances.</w:t>
      </w:r>
    </w:p>
    <w:p w14:paraId="3E86F597" w14:textId="77777777" w:rsidR="00144F9E" w:rsidRDefault="00144F9E" w:rsidP="00225692">
      <w:pPr>
        <w:tabs>
          <w:tab w:val="left" w:pos="900"/>
        </w:tabs>
        <w:ind w:left="900" w:hanging="900"/>
        <w:rPr>
          <w:rFonts w:ascii="Arial" w:hAnsi="Arial" w:cs="Arial"/>
          <w:lang w:eastAsia="en-US"/>
        </w:rPr>
      </w:pPr>
    </w:p>
    <w:p w14:paraId="5A887CAB" w14:textId="77777777" w:rsidR="001E3551" w:rsidRPr="001E3551" w:rsidRDefault="00144F9E" w:rsidP="00225692">
      <w:pPr>
        <w:tabs>
          <w:tab w:val="left" w:pos="900"/>
        </w:tabs>
        <w:ind w:left="900" w:hanging="900"/>
        <w:rPr>
          <w:rFonts w:ascii="Arial" w:hAnsi="Arial" w:cs="Arial"/>
          <w:lang w:eastAsia="en-US"/>
        </w:rPr>
      </w:pPr>
      <w:r>
        <w:rPr>
          <w:rFonts w:ascii="Arial" w:hAnsi="Arial" w:cs="Arial"/>
          <w:lang w:eastAsia="en-US"/>
        </w:rPr>
        <w:t>(4)</w:t>
      </w:r>
      <w:r>
        <w:rPr>
          <w:rFonts w:ascii="Arial" w:hAnsi="Arial" w:cs="Arial"/>
          <w:lang w:eastAsia="en-US"/>
        </w:rPr>
        <w:tab/>
        <w:t>Preference</w:t>
      </w:r>
      <w:r w:rsidR="001E3551" w:rsidRPr="001E3551">
        <w:rPr>
          <w:rFonts w:ascii="Arial" w:hAnsi="Arial" w:cs="Arial"/>
          <w:lang w:eastAsia="en-US"/>
        </w:rPr>
        <w:t xml:space="preserve"> will be given to the naming of reserves after an adjacent road or feature in order to maximise the identification of that reserve with an area. </w:t>
      </w:r>
    </w:p>
    <w:p w14:paraId="41238BA8" w14:textId="77777777" w:rsidR="001E3551" w:rsidRPr="001E3551" w:rsidRDefault="001E3551" w:rsidP="00225692">
      <w:pPr>
        <w:tabs>
          <w:tab w:val="left" w:pos="900"/>
        </w:tabs>
        <w:ind w:left="900" w:hanging="900"/>
        <w:rPr>
          <w:rFonts w:ascii="Arial" w:hAnsi="Arial" w:cs="Arial"/>
          <w:lang w:eastAsia="en-US"/>
        </w:rPr>
      </w:pPr>
    </w:p>
    <w:p w14:paraId="0BB17637" w14:textId="77777777" w:rsidR="00144F9E" w:rsidRDefault="001E3551" w:rsidP="00225692">
      <w:pPr>
        <w:tabs>
          <w:tab w:val="left" w:pos="900"/>
        </w:tabs>
        <w:ind w:left="900" w:hanging="900"/>
        <w:rPr>
          <w:rFonts w:ascii="Arial" w:hAnsi="Arial" w:cs="Arial"/>
          <w:lang w:eastAsia="en-US"/>
        </w:rPr>
      </w:pPr>
      <w:r w:rsidRPr="001E3551">
        <w:rPr>
          <w:rFonts w:ascii="Arial" w:hAnsi="Arial" w:cs="Arial"/>
          <w:lang w:eastAsia="en-US"/>
        </w:rPr>
        <w:lastRenderedPageBreak/>
        <w:t>(</w:t>
      </w:r>
      <w:r w:rsidR="00144F9E">
        <w:rPr>
          <w:rFonts w:ascii="Arial" w:hAnsi="Arial" w:cs="Arial"/>
          <w:lang w:eastAsia="en-US"/>
        </w:rPr>
        <w:t>5</w:t>
      </w:r>
      <w:r w:rsidRPr="001E3551">
        <w:rPr>
          <w:rFonts w:ascii="Arial" w:hAnsi="Arial" w:cs="Arial"/>
          <w:lang w:eastAsia="en-US"/>
        </w:rPr>
        <w:t>)</w:t>
      </w:r>
      <w:r w:rsidRPr="001E3551">
        <w:rPr>
          <w:rFonts w:ascii="Arial" w:hAnsi="Arial" w:cs="Arial"/>
          <w:lang w:eastAsia="en-US"/>
        </w:rPr>
        <w:tab/>
      </w:r>
      <w:r w:rsidR="00144F9E" w:rsidRPr="001E3551">
        <w:rPr>
          <w:rFonts w:ascii="Arial" w:hAnsi="Arial" w:cs="Arial"/>
          <w:lang w:eastAsia="en-US"/>
        </w:rPr>
        <w:t>Proposals to name reserves other than after an adjacent road or feature, should be based upo</w:t>
      </w:r>
      <w:r w:rsidR="00144F9E">
        <w:rPr>
          <w:rFonts w:ascii="Arial" w:hAnsi="Arial" w:cs="Arial"/>
          <w:lang w:eastAsia="en-US"/>
        </w:rPr>
        <w:t xml:space="preserve">n themes suggested in Geographic Names – Landgate’s </w:t>
      </w:r>
      <w:r w:rsidR="00144F9E">
        <w:rPr>
          <w:rFonts w:ascii="Arial" w:hAnsi="Arial" w:cs="Arial"/>
          <w:i/>
          <w:lang w:eastAsia="en-US"/>
        </w:rPr>
        <w:t xml:space="preserve">Policies and Standards for Geographical Naming in Western Australia </w:t>
      </w:r>
    </w:p>
    <w:p w14:paraId="3210C8B7" w14:textId="77777777" w:rsidR="00144F9E" w:rsidRDefault="00144F9E" w:rsidP="00225692">
      <w:pPr>
        <w:tabs>
          <w:tab w:val="left" w:pos="900"/>
        </w:tabs>
        <w:ind w:left="900" w:hanging="900"/>
        <w:rPr>
          <w:rFonts w:ascii="Arial" w:hAnsi="Arial" w:cs="Arial"/>
          <w:lang w:eastAsia="en-US"/>
        </w:rPr>
      </w:pPr>
    </w:p>
    <w:p w14:paraId="48F0D8D1" w14:textId="77777777" w:rsidR="00144F9E" w:rsidRDefault="00144F9E" w:rsidP="00225692">
      <w:pPr>
        <w:tabs>
          <w:tab w:val="left" w:pos="900"/>
        </w:tabs>
        <w:ind w:left="900" w:hanging="900"/>
        <w:rPr>
          <w:rFonts w:ascii="Arial" w:hAnsi="Arial" w:cs="Arial"/>
          <w:i/>
        </w:rPr>
      </w:pPr>
      <w:r w:rsidRPr="001E3551">
        <w:rPr>
          <w:rFonts w:ascii="Arial" w:hAnsi="Arial" w:cs="Arial"/>
          <w:lang w:eastAsia="en-US"/>
        </w:rPr>
        <w:t>(</w:t>
      </w:r>
      <w:r>
        <w:rPr>
          <w:rFonts w:ascii="Arial" w:hAnsi="Arial" w:cs="Arial"/>
          <w:lang w:eastAsia="en-US"/>
        </w:rPr>
        <w:t>6</w:t>
      </w:r>
      <w:r w:rsidRPr="001E3551">
        <w:rPr>
          <w:rFonts w:ascii="Arial" w:hAnsi="Arial" w:cs="Arial"/>
          <w:lang w:eastAsia="en-US"/>
        </w:rPr>
        <w:t>)</w:t>
      </w:r>
      <w:r w:rsidRPr="001E3551">
        <w:rPr>
          <w:rFonts w:ascii="Arial" w:hAnsi="Arial" w:cs="Arial"/>
          <w:lang w:eastAsia="en-US"/>
        </w:rPr>
        <w:tab/>
      </w:r>
      <w:r>
        <w:rPr>
          <w:rFonts w:ascii="Arial" w:hAnsi="Arial" w:cs="Arial"/>
          <w:lang w:eastAsia="en-US"/>
        </w:rPr>
        <w:t>Guidelines f</w:t>
      </w:r>
      <w:r w:rsidRPr="001E3551">
        <w:rPr>
          <w:rFonts w:ascii="Arial" w:hAnsi="Arial" w:cs="Arial"/>
          <w:lang w:eastAsia="en-US"/>
        </w:rPr>
        <w:t>or the naming after personal names</w:t>
      </w:r>
      <w:r>
        <w:rPr>
          <w:rFonts w:ascii="Arial" w:hAnsi="Arial" w:cs="Arial"/>
          <w:lang w:eastAsia="en-US"/>
        </w:rPr>
        <w:t xml:space="preserve"> are provided in </w:t>
      </w:r>
      <w:r>
        <w:rPr>
          <w:rFonts w:ascii="Arial" w:hAnsi="Arial" w:cs="Arial"/>
        </w:rPr>
        <w:t>Geographic Names – Landgate’s</w:t>
      </w:r>
      <w:r w:rsidRPr="001E3551">
        <w:rPr>
          <w:rFonts w:ascii="Arial" w:hAnsi="Arial" w:cs="Arial"/>
        </w:rPr>
        <w:t xml:space="preserve"> </w:t>
      </w:r>
      <w:r w:rsidRPr="00581D3E">
        <w:rPr>
          <w:rFonts w:ascii="Arial" w:hAnsi="Arial" w:cs="Arial"/>
          <w:i/>
        </w:rPr>
        <w:t>Policies and Standards for Geographical Naming in Western Australia</w:t>
      </w:r>
      <w:r>
        <w:rPr>
          <w:rFonts w:ascii="Arial" w:hAnsi="Arial" w:cs="Arial"/>
          <w:i/>
        </w:rPr>
        <w:t>.</w:t>
      </w:r>
    </w:p>
    <w:p w14:paraId="5ABA9693" w14:textId="77777777" w:rsidR="00144F9E" w:rsidRDefault="00144F9E" w:rsidP="00225692">
      <w:pPr>
        <w:tabs>
          <w:tab w:val="left" w:pos="900"/>
        </w:tabs>
        <w:ind w:left="900" w:hanging="900"/>
        <w:rPr>
          <w:rFonts w:ascii="Arial" w:hAnsi="Arial" w:cs="Arial"/>
          <w:lang w:eastAsia="en-US"/>
        </w:rPr>
      </w:pPr>
    </w:p>
    <w:p w14:paraId="432F7EA3" w14:textId="77777777" w:rsidR="00144F9E" w:rsidRPr="0052581B" w:rsidRDefault="00144F9E" w:rsidP="00225692">
      <w:pPr>
        <w:pStyle w:val="ListParagraph"/>
        <w:numPr>
          <w:ilvl w:val="0"/>
          <w:numId w:val="19"/>
        </w:numPr>
        <w:tabs>
          <w:tab w:val="left" w:pos="900"/>
        </w:tabs>
        <w:ind w:left="1325" w:hanging="425"/>
        <w:rPr>
          <w:rFonts w:ascii="Arial" w:hAnsi="Arial" w:cs="Arial"/>
          <w:lang w:eastAsia="en-US"/>
        </w:rPr>
      </w:pPr>
      <w:r w:rsidRPr="0052581B">
        <w:rPr>
          <w:rFonts w:ascii="Arial" w:hAnsi="Arial" w:cs="Arial"/>
          <w:lang w:eastAsia="en-US"/>
        </w:rPr>
        <w:t>Names that commemorate, or may be construed to commemorate, living persons will not be considered for road or reserve naming.</w:t>
      </w:r>
      <w:r w:rsidRPr="0052581B">
        <w:rPr>
          <w:rFonts w:ascii="Arial" w:hAnsi="Arial" w:cs="Arial"/>
          <w:lang w:eastAsia="en-US"/>
        </w:rPr>
        <w:br/>
      </w:r>
    </w:p>
    <w:p w14:paraId="101A0903" w14:textId="77777777" w:rsidR="00144F9E" w:rsidRPr="0052581B" w:rsidRDefault="00144F9E" w:rsidP="00225692">
      <w:pPr>
        <w:pStyle w:val="ListParagraph"/>
        <w:numPr>
          <w:ilvl w:val="0"/>
          <w:numId w:val="19"/>
        </w:numPr>
        <w:tabs>
          <w:tab w:val="left" w:pos="900"/>
        </w:tabs>
        <w:ind w:left="1325" w:hanging="425"/>
        <w:rPr>
          <w:rFonts w:ascii="Arial" w:hAnsi="Arial" w:cs="Arial"/>
          <w:lang w:eastAsia="en-US"/>
        </w:rPr>
      </w:pPr>
      <w:r w:rsidRPr="001E3551">
        <w:rPr>
          <w:rFonts w:ascii="Arial" w:hAnsi="Arial" w:cs="Arial"/>
          <w:lang w:eastAsia="en-US"/>
        </w:rPr>
        <w:t>Where indigenous names are proposed, the City will consult with City of Cockburn’s Aboriginal Reference Group and will provide feedback to the applicant.</w:t>
      </w:r>
    </w:p>
    <w:p w14:paraId="51D86ABE" w14:textId="77777777" w:rsidR="00144F9E" w:rsidRDefault="00144F9E" w:rsidP="00225692">
      <w:pPr>
        <w:tabs>
          <w:tab w:val="left" w:pos="900"/>
        </w:tabs>
        <w:ind w:left="900" w:hanging="900"/>
        <w:rPr>
          <w:rFonts w:ascii="Arial" w:hAnsi="Arial" w:cs="Arial"/>
          <w:lang w:eastAsia="en-US"/>
        </w:rPr>
      </w:pPr>
    </w:p>
    <w:p w14:paraId="7683CCC4" w14:textId="6477B479" w:rsidR="00144F9E" w:rsidRDefault="00225692" w:rsidP="00225692">
      <w:pPr>
        <w:tabs>
          <w:tab w:val="left" w:pos="900"/>
        </w:tabs>
        <w:ind w:left="900" w:hanging="900"/>
        <w:rPr>
          <w:rFonts w:ascii="Arial" w:hAnsi="Arial" w:cs="Arial"/>
          <w:lang w:eastAsia="en-US"/>
        </w:rPr>
      </w:pPr>
      <w:r>
        <w:rPr>
          <w:rFonts w:ascii="Arial" w:hAnsi="Arial" w:cs="Arial"/>
          <w:lang w:eastAsia="en-US"/>
        </w:rPr>
        <w:t>(7)</w:t>
      </w:r>
      <w:r>
        <w:rPr>
          <w:rFonts w:ascii="Arial" w:hAnsi="Arial" w:cs="Arial"/>
          <w:lang w:eastAsia="en-US"/>
        </w:rPr>
        <w:tab/>
        <w:t xml:space="preserve">In exceptional circumstances reserves may be renamed.  </w:t>
      </w:r>
      <w:r w:rsidR="00FA70BD">
        <w:rPr>
          <w:rFonts w:ascii="Arial" w:hAnsi="Arial" w:cs="Arial"/>
          <w:lang w:eastAsia="en-US"/>
        </w:rPr>
        <w:t>Th</w:t>
      </w:r>
      <w:r>
        <w:rPr>
          <w:rFonts w:ascii="Arial" w:hAnsi="Arial" w:cs="Arial"/>
          <w:lang w:eastAsia="en-US"/>
        </w:rPr>
        <w:t xml:space="preserve">is is detailed in Geographic Names – Landgate’s </w:t>
      </w:r>
      <w:r w:rsidRPr="00225692">
        <w:rPr>
          <w:rFonts w:ascii="Arial" w:hAnsi="Arial" w:cs="Arial"/>
          <w:i/>
          <w:lang w:eastAsia="en-US"/>
        </w:rPr>
        <w:t>Policies and Standards for Geographical Naming in Western Australia:</w:t>
      </w:r>
    </w:p>
    <w:p w14:paraId="395381ED" w14:textId="77777777" w:rsidR="00225692" w:rsidRDefault="00225692" w:rsidP="00225692">
      <w:pPr>
        <w:tabs>
          <w:tab w:val="left" w:pos="900"/>
        </w:tabs>
        <w:ind w:left="900" w:hanging="900"/>
        <w:rPr>
          <w:rFonts w:ascii="Arial" w:hAnsi="Arial" w:cs="Arial"/>
          <w:lang w:eastAsia="en-US"/>
        </w:rPr>
      </w:pPr>
    </w:p>
    <w:p w14:paraId="53AC2B5A" w14:textId="77777777" w:rsidR="00225692" w:rsidRDefault="00225692" w:rsidP="00225692">
      <w:pPr>
        <w:tabs>
          <w:tab w:val="left" w:pos="900"/>
        </w:tabs>
        <w:ind w:left="1620" w:hanging="769"/>
        <w:rPr>
          <w:rFonts w:ascii="Arial" w:hAnsi="Arial" w:cs="Arial"/>
          <w:lang w:eastAsia="en-US"/>
        </w:rPr>
      </w:pPr>
      <w:r>
        <w:rPr>
          <w:rFonts w:ascii="Arial" w:hAnsi="Arial" w:cs="Arial"/>
          <w:lang w:eastAsia="en-US"/>
        </w:rPr>
        <w:t>1.</w:t>
      </w:r>
      <w:r>
        <w:rPr>
          <w:rFonts w:ascii="Arial" w:hAnsi="Arial" w:cs="Arial"/>
          <w:lang w:eastAsia="en-US"/>
        </w:rPr>
        <w:tab/>
        <w:t>Evidence of substantial community support for a change of name must be provided by the applicant; and</w:t>
      </w:r>
    </w:p>
    <w:p w14:paraId="0F07F5C3" w14:textId="77777777" w:rsidR="00225692" w:rsidRDefault="00225692" w:rsidP="00225692">
      <w:pPr>
        <w:tabs>
          <w:tab w:val="left" w:pos="900"/>
        </w:tabs>
        <w:ind w:left="1620" w:hanging="769"/>
        <w:rPr>
          <w:rFonts w:ascii="Arial" w:hAnsi="Arial" w:cs="Arial"/>
          <w:lang w:eastAsia="en-US"/>
        </w:rPr>
      </w:pPr>
    </w:p>
    <w:p w14:paraId="3F6BFA0E" w14:textId="77777777" w:rsidR="00225692" w:rsidRPr="00225692" w:rsidRDefault="00225692" w:rsidP="00225692">
      <w:pPr>
        <w:tabs>
          <w:tab w:val="left" w:pos="900"/>
        </w:tabs>
        <w:ind w:left="1620" w:hanging="769"/>
        <w:rPr>
          <w:rFonts w:ascii="Arial" w:hAnsi="Arial" w:cs="Arial"/>
          <w:lang w:eastAsia="en-US"/>
        </w:rPr>
      </w:pPr>
      <w:r>
        <w:rPr>
          <w:rFonts w:ascii="Arial" w:hAnsi="Arial" w:cs="Arial"/>
          <w:lang w:eastAsia="en-US"/>
        </w:rPr>
        <w:t>2.</w:t>
      </w:r>
      <w:r>
        <w:rPr>
          <w:rFonts w:ascii="Arial" w:hAnsi="Arial" w:cs="Arial"/>
          <w:lang w:eastAsia="en-US"/>
        </w:rPr>
        <w:tab/>
        <w:t>The Minister is the final authority on all such matters.</w:t>
      </w:r>
    </w:p>
    <w:p w14:paraId="2C64B81D" w14:textId="77777777" w:rsidR="00144F9E" w:rsidRDefault="00144F9E" w:rsidP="00225692">
      <w:pPr>
        <w:tabs>
          <w:tab w:val="left" w:pos="900"/>
        </w:tabs>
        <w:ind w:left="900" w:hanging="900"/>
        <w:rPr>
          <w:rFonts w:ascii="Arial" w:hAnsi="Arial" w:cs="Arial"/>
          <w:lang w:eastAsia="en-US"/>
        </w:rPr>
      </w:pPr>
    </w:p>
    <w:p w14:paraId="2EF7FFE3" w14:textId="77777777" w:rsidR="00225692" w:rsidRDefault="00225692" w:rsidP="00225692">
      <w:pPr>
        <w:tabs>
          <w:tab w:val="left" w:pos="900"/>
        </w:tabs>
        <w:ind w:left="900" w:hanging="900"/>
        <w:rPr>
          <w:rFonts w:ascii="Arial" w:hAnsi="Arial" w:cs="Arial"/>
          <w:lang w:eastAsia="en-US"/>
        </w:rPr>
      </w:pPr>
      <w:r>
        <w:rPr>
          <w:rFonts w:ascii="Arial" w:hAnsi="Arial" w:cs="Arial"/>
          <w:lang w:eastAsia="en-US"/>
        </w:rPr>
        <w:t>(8)</w:t>
      </w:r>
      <w:r>
        <w:rPr>
          <w:rFonts w:ascii="Arial" w:hAnsi="Arial" w:cs="Arial"/>
          <w:lang w:eastAsia="en-US"/>
        </w:rPr>
        <w:tab/>
        <w:t xml:space="preserve">As detailed in Geographic Names – Landgate’s </w:t>
      </w:r>
      <w:r w:rsidRPr="00225692">
        <w:rPr>
          <w:rFonts w:ascii="Arial" w:hAnsi="Arial" w:cs="Arial"/>
          <w:i/>
          <w:lang w:eastAsia="en-US"/>
        </w:rPr>
        <w:t>Policies and Standards for Geographical Naming in Western Australia</w:t>
      </w:r>
      <w:r>
        <w:rPr>
          <w:rFonts w:ascii="Arial" w:hAnsi="Arial" w:cs="Arial"/>
          <w:lang w:eastAsia="en-US"/>
        </w:rPr>
        <w:t xml:space="preserve"> road names should be appropriate to the physical, historical or cultural character of the area.</w:t>
      </w:r>
    </w:p>
    <w:p w14:paraId="7B2068A6" w14:textId="77777777" w:rsidR="00225692" w:rsidRDefault="00225692" w:rsidP="00225692">
      <w:pPr>
        <w:tabs>
          <w:tab w:val="left" w:pos="900"/>
        </w:tabs>
        <w:ind w:left="900" w:hanging="900"/>
        <w:rPr>
          <w:rFonts w:ascii="Arial" w:hAnsi="Arial" w:cs="Arial"/>
          <w:lang w:eastAsia="en-US"/>
        </w:rPr>
      </w:pPr>
    </w:p>
    <w:p w14:paraId="255BA98F" w14:textId="77777777" w:rsidR="00225692" w:rsidRDefault="00225692" w:rsidP="00225692">
      <w:pPr>
        <w:tabs>
          <w:tab w:val="left" w:pos="900"/>
        </w:tabs>
        <w:ind w:left="900" w:hanging="900"/>
        <w:rPr>
          <w:rFonts w:ascii="Arial" w:hAnsi="Arial" w:cs="Arial"/>
          <w:lang w:eastAsia="en-US"/>
        </w:rPr>
      </w:pPr>
      <w:r>
        <w:rPr>
          <w:rFonts w:ascii="Arial" w:hAnsi="Arial" w:cs="Arial"/>
          <w:lang w:eastAsia="en-US"/>
        </w:rPr>
        <w:t>(9)</w:t>
      </w:r>
      <w:r>
        <w:rPr>
          <w:rFonts w:ascii="Arial" w:hAnsi="Arial" w:cs="Arial"/>
          <w:lang w:eastAsia="en-US"/>
        </w:rPr>
        <w:tab/>
      </w:r>
      <w:r w:rsidRPr="001E3551">
        <w:rPr>
          <w:rFonts w:ascii="Arial" w:hAnsi="Arial" w:cs="Arial"/>
          <w:lang w:eastAsia="en-US"/>
        </w:rPr>
        <w:t xml:space="preserve">As </w:t>
      </w:r>
      <w:r>
        <w:rPr>
          <w:rFonts w:ascii="Arial" w:hAnsi="Arial" w:cs="Arial"/>
          <w:lang w:eastAsia="en-US"/>
        </w:rPr>
        <w:t>detailed in</w:t>
      </w:r>
      <w:r w:rsidRPr="001E3551">
        <w:rPr>
          <w:rFonts w:ascii="Arial" w:hAnsi="Arial" w:cs="Arial"/>
          <w:lang w:eastAsia="en-US"/>
        </w:rPr>
        <w:t xml:space="preserve"> </w:t>
      </w:r>
      <w:r>
        <w:rPr>
          <w:rFonts w:ascii="Arial" w:hAnsi="Arial" w:cs="Arial"/>
          <w:lang w:eastAsia="en-US"/>
        </w:rPr>
        <w:t xml:space="preserve">Geographic Names – Landgate’s </w:t>
      </w:r>
      <w:r>
        <w:rPr>
          <w:rFonts w:ascii="Arial" w:hAnsi="Arial" w:cs="Arial"/>
          <w:i/>
          <w:lang w:eastAsia="en-US"/>
        </w:rPr>
        <w:t xml:space="preserve">Policies and Standards for Geographical Naming in Western Australia </w:t>
      </w:r>
      <w:r>
        <w:rPr>
          <w:rFonts w:ascii="Arial" w:hAnsi="Arial" w:cs="Arial"/>
          <w:lang w:eastAsia="en-US"/>
        </w:rPr>
        <w:t>minor structures in reserves may be named in honour of living or deceased community members where a tangible contribution to the reserve or the community in general can be established.</w:t>
      </w:r>
    </w:p>
    <w:p w14:paraId="4884932A" w14:textId="77777777" w:rsidR="00225692" w:rsidRDefault="00225692" w:rsidP="00225692">
      <w:pPr>
        <w:tabs>
          <w:tab w:val="left" w:pos="900"/>
        </w:tabs>
        <w:ind w:left="900" w:hanging="900"/>
        <w:rPr>
          <w:rFonts w:ascii="Arial" w:hAnsi="Arial" w:cs="Arial"/>
          <w:lang w:eastAsia="en-US"/>
        </w:rPr>
      </w:pPr>
    </w:p>
    <w:p w14:paraId="210E7F49" w14:textId="77777777" w:rsidR="00225692" w:rsidRDefault="001E3551" w:rsidP="00225692">
      <w:pPr>
        <w:tabs>
          <w:tab w:val="left" w:pos="900"/>
        </w:tabs>
        <w:ind w:left="900" w:hanging="900"/>
        <w:rPr>
          <w:rFonts w:ascii="Arial" w:hAnsi="Arial"/>
          <w:szCs w:val="20"/>
          <w:lang w:eastAsia="en-US"/>
        </w:rPr>
      </w:pPr>
      <w:r w:rsidRPr="001E3551">
        <w:rPr>
          <w:rFonts w:ascii="Arial" w:hAnsi="Arial" w:cs="Arial"/>
          <w:lang w:eastAsia="en-US"/>
        </w:rPr>
        <w:t>(1</w:t>
      </w:r>
      <w:r w:rsidR="00225692">
        <w:rPr>
          <w:rFonts w:ascii="Arial" w:hAnsi="Arial" w:cs="Arial"/>
          <w:lang w:eastAsia="en-US"/>
        </w:rPr>
        <w:t>0</w:t>
      </w:r>
      <w:r w:rsidRPr="001E3551">
        <w:rPr>
          <w:rFonts w:ascii="Arial" w:hAnsi="Arial" w:cs="Arial"/>
          <w:lang w:eastAsia="en-US"/>
        </w:rPr>
        <w:t>)</w:t>
      </w:r>
      <w:r w:rsidRPr="001E3551">
        <w:rPr>
          <w:rFonts w:ascii="Arial" w:hAnsi="Arial" w:cs="Arial"/>
          <w:lang w:eastAsia="en-US"/>
        </w:rPr>
        <w:tab/>
      </w:r>
      <w:r w:rsidR="00225692">
        <w:rPr>
          <w:rFonts w:ascii="Arial" w:hAnsi="Arial"/>
          <w:szCs w:val="20"/>
          <w:lang w:eastAsia="en-US"/>
        </w:rPr>
        <w:t>Where the road has</w:t>
      </w:r>
      <w:r w:rsidR="00225692" w:rsidRPr="001E3551">
        <w:rPr>
          <w:rFonts w:ascii="Arial" w:hAnsi="Arial"/>
          <w:szCs w:val="20"/>
          <w:lang w:eastAsia="en-US"/>
        </w:rPr>
        <w:t xml:space="preserve"> been named after a local perso</w:t>
      </w:r>
      <w:r w:rsidR="00225692">
        <w:rPr>
          <w:rFonts w:ascii="Arial" w:hAnsi="Arial"/>
          <w:szCs w:val="20"/>
          <w:lang w:eastAsia="en-US"/>
        </w:rPr>
        <w:t>n or family who:</w:t>
      </w:r>
    </w:p>
    <w:p w14:paraId="4435E2DE" w14:textId="77777777" w:rsidR="00225692" w:rsidRDefault="00225692" w:rsidP="00225692">
      <w:pPr>
        <w:tabs>
          <w:tab w:val="left" w:pos="900"/>
        </w:tabs>
        <w:ind w:left="900" w:hanging="900"/>
        <w:rPr>
          <w:rFonts w:ascii="Arial" w:hAnsi="Arial"/>
          <w:szCs w:val="20"/>
          <w:lang w:eastAsia="en-US"/>
        </w:rPr>
      </w:pPr>
    </w:p>
    <w:p w14:paraId="624D4633" w14:textId="77777777" w:rsidR="00225692" w:rsidRDefault="00225692" w:rsidP="00225692">
      <w:pPr>
        <w:tabs>
          <w:tab w:val="left" w:pos="900"/>
        </w:tabs>
        <w:ind w:left="900"/>
        <w:rPr>
          <w:rFonts w:ascii="Arial" w:hAnsi="Arial"/>
          <w:szCs w:val="20"/>
          <w:lang w:eastAsia="en-US"/>
        </w:rPr>
      </w:pPr>
      <w:r>
        <w:rPr>
          <w:rFonts w:ascii="Arial" w:hAnsi="Arial"/>
          <w:szCs w:val="20"/>
          <w:lang w:eastAsia="en-US"/>
        </w:rPr>
        <w:t>•</w:t>
      </w:r>
      <w:r>
        <w:rPr>
          <w:rFonts w:ascii="Arial" w:hAnsi="Arial"/>
          <w:szCs w:val="20"/>
          <w:lang w:eastAsia="en-US"/>
        </w:rPr>
        <w:tab/>
        <w:t>s</w:t>
      </w:r>
      <w:r w:rsidRPr="00225692">
        <w:rPr>
          <w:rFonts w:ascii="Arial" w:hAnsi="Arial"/>
          <w:szCs w:val="20"/>
          <w:lang w:eastAsia="en-US"/>
        </w:rPr>
        <w:t xml:space="preserve">erved in the Armed Forces in a war or peace keeping activity; or </w:t>
      </w:r>
    </w:p>
    <w:p w14:paraId="498AED6A" w14:textId="77777777" w:rsidR="00225692" w:rsidRPr="00225692" w:rsidRDefault="00225692" w:rsidP="00225692">
      <w:pPr>
        <w:tabs>
          <w:tab w:val="left" w:pos="900"/>
        </w:tabs>
        <w:ind w:left="900"/>
        <w:rPr>
          <w:rFonts w:ascii="Arial" w:hAnsi="Arial"/>
          <w:szCs w:val="20"/>
          <w:lang w:eastAsia="en-US"/>
        </w:rPr>
      </w:pPr>
      <w:r>
        <w:rPr>
          <w:rFonts w:ascii="Arial" w:hAnsi="Arial"/>
          <w:szCs w:val="20"/>
          <w:lang w:eastAsia="en-US"/>
        </w:rPr>
        <w:t>•</w:t>
      </w:r>
      <w:r>
        <w:rPr>
          <w:rFonts w:ascii="Arial" w:hAnsi="Arial"/>
          <w:szCs w:val="20"/>
          <w:lang w:eastAsia="en-US"/>
        </w:rPr>
        <w:tab/>
        <w:t>i</w:t>
      </w:r>
      <w:r w:rsidRPr="00225692">
        <w:rPr>
          <w:rFonts w:ascii="Arial" w:hAnsi="Arial"/>
          <w:szCs w:val="20"/>
          <w:lang w:eastAsia="en-US"/>
        </w:rPr>
        <w:t>n a commemorative event</w:t>
      </w:r>
      <w:r>
        <w:rPr>
          <w:rFonts w:ascii="Arial" w:hAnsi="Arial"/>
          <w:szCs w:val="20"/>
          <w:lang w:eastAsia="en-US"/>
        </w:rPr>
        <w:t>.</w:t>
      </w:r>
    </w:p>
    <w:p w14:paraId="71C2E202" w14:textId="77777777" w:rsidR="00225692" w:rsidRDefault="00225692" w:rsidP="00225692">
      <w:pPr>
        <w:tabs>
          <w:tab w:val="left" w:pos="900"/>
        </w:tabs>
        <w:ind w:left="900" w:hanging="900"/>
        <w:rPr>
          <w:rFonts w:ascii="Arial" w:hAnsi="Arial"/>
          <w:szCs w:val="20"/>
          <w:lang w:eastAsia="en-US"/>
        </w:rPr>
      </w:pPr>
    </w:p>
    <w:p w14:paraId="5C655325" w14:textId="77777777" w:rsidR="00225692" w:rsidRDefault="00225692" w:rsidP="00225692">
      <w:pPr>
        <w:tabs>
          <w:tab w:val="left" w:pos="851"/>
        </w:tabs>
        <w:ind w:left="851"/>
        <w:rPr>
          <w:rFonts w:ascii="Arial" w:hAnsi="Arial"/>
          <w:szCs w:val="20"/>
          <w:lang w:eastAsia="en-US"/>
        </w:rPr>
      </w:pPr>
      <w:r>
        <w:rPr>
          <w:rFonts w:ascii="Arial" w:hAnsi="Arial"/>
          <w:szCs w:val="20"/>
          <w:lang w:eastAsia="en-US"/>
        </w:rPr>
        <w:t>Application can be made to Geographic Names - Landgate</w:t>
      </w:r>
      <w:r w:rsidRPr="001E3551">
        <w:rPr>
          <w:rFonts w:ascii="Arial" w:hAnsi="Arial"/>
          <w:szCs w:val="20"/>
          <w:lang w:eastAsia="en-US"/>
        </w:rPr>
        <w:t>,</w:t>
      </w:r>
      <w:r>
        <w:rPr>
          <w:rFonts w:ascii="Arial" w:hAnsi="Arial"/>
          <w:szCs w:val="20"/>
          <w:lang w:eastAsia="en-US"/>
        </w:rPr>
        <w:t xml:space="preserve"> for the City to add</w:t>
      </w:r>
      <w:r w:rsidRPr="001E3551">
        <w:rPr>
          <w:rFonts w:ascii="Arial" w:hAnsi="Arial"/>
          <w:szCs w:val="20"/>
          <w:lang w:eastAsia="en-US"/>
        </w:rPr>
        <w:t xml:space="preserve"> a</w:t>
      </w:r>
      <w:r>
        <w:rPr>
          <w:rFonts w:ascii="Arial" w:hAnsi="Arial"/>
          <w:szCs w:val="20"/>
          <w:lang w:eastAsia="en-US"/>
        </w:rPr>
        <w:t xml:space="preserve"> </w:t>
      </w:r>
      <w:r w:rsidRPr="001E3551">
        <w:rPr>
          <w:rFonts w:ascii="Arial" w:hAnsi="Arial"/>
          <w:szCs w:val="20"/>
          <w:lang w:eastAsia="en-US"/>
        </w:rPr>
        <w:t xml:space="preserve">poppy symbol to road fingerboard signs within the district </w:t>
      </w:r>
    </w:p>
    <w:p w14:paraId="3633AC5A" w14:textId="77777777" w:rsidR="00225692" w:rsidRDefault="00225692" w:rsidP="00225692">
      <w:pPr>
        <w:tabs>
          <w:tab w:val="left" w:pos="900"/>
        </w:tabs>
        <w:ind w:left="900" w:hanging="900"/>
        <w:rPr>
          <w:rFonts w:ascii="Arial" w:hAnsi="Arial"/>
          <w:szCs w:val="20"/>
          <w:lang w:eastAsia="en-US"/>
        </w:rPr>
      </w:pPr>
    </w:p>
    <w:p w14:paraId="7767C079" w14:textId="77777777" w:rsidR="00225692" w:rsidRDefault="00225692" w:rsidP="00225692">
      <w:pPr>
        <w:tabs>
          <w:tab w:val="left" w:pos="900"/>
        </w:tabs>
        <w:ind w:left="900" w:hanging="900"/>
        <w:rPr>
          <w:rFonts w:ascii="Arial" w:hAnsi="Arial"/>
          <w:szCs w:val="20"/>
          <w:lang w:eastAsia="en-US"/>
        </w:rPr>
      </w:pPr>
    </w:p>
    <w:p w14:paraId="624FE29B" w14:textId="77777777" w:rsidR="00225692" w:rsidRDefault="00225692" w:rsidP="00225692">
      <w:pPr>
        <w:tabs>
          <w:tab w:val="left" w:pos="900"/>
        </w:tabs>
        <w:ind w:left="900" w:hanging="900"/>
        <w:rPr>
          <w:rFonts w:ascii="Arial" w:hAnsi="Arial"/>
          <w:szCs w:val="20"/>
          <w:lang w:eastAsia="en-US"/>
        </w:rPr>
      </w:pPr>
    </w:p>
    <w:p w14:paraId="2DB54FDE" w14:textId="77777777" w:rsidR="00225692" w:rsidRDefault="00225692" w:rsidP="00225692">
      <w:pPr>
        <w:tabs>
          <w:tab w:val="left" w:pos="900"/>
        </w:tabs>
        <w:ind w:left="900" w:hanging="900"/>
        <w:rPr>
          <w:rFonts w:ascii="Arial" w:hAnsi="Arial"/>
          <w:szCs w:val="20"/>
          <w:lang w:eastAsia="en-US"/>
        </w:rPr>
      </w:pPr>
    </w:p>
    <w:p w14:paraId="1FC5BF48" w14:textId="77777777" w:rsidR="00225692" w:rsidRDefault="00225692" w:rsidP="00225692">
      <w:pPr>
        <w:tabs>
          <w:tab w:val="left" w:pos="900"/>
        </w:tabs>
        <w:ind w:left="900" w:hanging="900"/>
        <w:rPr>
          <w:rFonts w:ascii="Arial" w:hAnsi="Arial"/>
          <w:szCs w:val="20"/>
          <w:lang w:eastAsia="en-US"/>
        </w:rPr>
      </w:pPr>
    </w:p>
    <w:p w14:paraId="0047F983" w14:textId="77777777" w:rsidR="00225692" w:rsidRDefault="00225692" w:rsidP="00225692">
      <w:pPr>
        <w:tabs>
          <w:tab w:val="left" w:pos="900"/>
        </w:tabs>
        <w:ind w:left="900" w:hanging="900"/>
        <w:rPr>
          <w:rFonts w:ascii="Arial" w:hAnsi="Arial"/>
          <w:szCs w:val="20"/>
          <w:lang w:eastAsia="en-US"/>
        </w:rPr>
      </w:pPr>
    </w:p>
    <w:p w14:paraId="643BCD96" w14:textId="77777777" w:rsidR="00225692" w:rsidRDefault="00225692" w:rsidP="00225692">
      <w:pPr>
        <w:tabs>
          <w:tab w:val="left" w:pos="900"/>
        </w:tabs>
        <w:ind w:left="900" w:hanging="900"/>
        <w:rPr>
          <w:rFonts w:ascii="Arial" w:hAnsi="Arial"/>
          <w:szCs w:val="20"/>
          <w:lang w:eastAsia="en-US"/>
        </w:rPr>
      </w:pPr>
    </w:p>
    <w:p w14:paraId="654AD9C5" w14:textId="77777777" w:rsidR="00225692" w:rsidRDefault="00225692" w:rsidP="00225692">
      <w:pPr>
        <w:tabs>
          <w:tab w:val="left" w:pos="900"/>
        </w:tabs>
        <w:ind w:left="900" w:hanging="900"/>
        <w:rPr>
          <w:rFonts w:ascii="Arial" w:hAnsi="Arial"/>
          <w:szCs w:val="20"/>
          <w:lang w:eastAsia="en-US"/>
        </w:rPr>
      </w:pPr>
    </w:p>
    <w:p w14:paraId="03914079" w14:textId="77777777" w:rsidR="00225692" w:rsidRDefault="00225692" w:rsidP="00225692">
      <w:pPr>
        <w:tabs>
          <w:tab w:val="left" w:pos="900"/>
        </w:tabs>
        <w:ind w:left="900" w:hanging="900"/>
        <w:rPr>
          <w:rFonts w:ascii="Arial" w:hAnsi="Arial"/>
          <w:szCs w:val="20"/>
          <w:lang w:eastAsia="en-US"/>
        </w:rPr>
      </w:pPr>
    </w:p>
    <w:p w14:paraId="766316A1" w14:textId="77777777" w:rsidR="00656C9D" w:rsidRPr="00721265" w:rsidRDefault="00656C9D" w:rsidP="00225692">
      <w:pPr>
        <w:rPr>
          <w:rFonts w:ascii="Arial" w:hAnsi="Arial" w:cs="Arial"/>
          <w:b/>
          <w:color w:val="FFFFFF"/>
          <w:sz w:val="4"/>
          <w:szCs w:val="4"/>
        </w:rPr>
      </w:pPr>
    </w:p>
    <w:p w14:paraId="526812ED" w14:textId="77777777" w:rsidR="000E1BF6" w:rsidRPr="00721265" w:rsidRDefault="004A46E4" w:rsidP="00225692">
      <w:pPr>
        <w:rPr>
          <w:rFonts w:ascii="Arial" w:hAnsi="Arial" w:cs="Arial"/>
          <w:b/>
          <w:color w:val="FFFFFF"/>
          <w:sz w:val="4"/>
          <w:szCs w:val="4"/>
        </w:rPr>
      </w:pPr>
      <w:r w:rsidRPr="00721265">
        <w:rPr>
          <w:rFonts w:ascii="Arial" w:hAnsi="Arial" w:cs="Arial"/>
          <w:b/>
          <w:color w:val="FFFFFF"/>
          <w:sz w:val="4"/>
          <w:szCs w:val="4"/>
        </w:rPr>
        <w:t>Bookmark 2</w:t>
      </w:r>
    </w:p>
    <w:p w14:paraId="7DAAF26C" w14:textId="77777777" w:rsidR="002C51C6" w:rsidRPr="00721265" w:rsidRDefault="002C51C6" w:rsidP="00225692">
      <w:pPr>
        <w:rPr>
          <w:rFonts w:ascii="Arial" w:hAnsi="Arial" w:cs="Arial"/>
          <w:b/>
          <w:color w:val="FFFFFF"/>
          <w:sz w:val="4"/>
          <w:szCs w:val="4"/>
        </w:rPr>
      </w:pPr>
      <w:bookmarkStart w:id="0"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0848DF6C"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1" w:name="Dropdown1"/>
          <w:bookmarkEnd w:id="0"/>
          <w:p w14:paraId="222321C2" w14:textId="77777777" w:rsidR="00122F79" w:rsidRPr="00F94F2C" w:rsidRDefault="002C51C6" w:rsidP="00225692">
            <w:pPr>
              <w:spacing w:line="262" w:lineRule="exact"/>
              <w:ind w:left="105"/>
              <w:rPr>
                <w:rFonts w:ascii="Arial" w:hAnsi="Arial" w:cs="Arial"/>
                <w:color w:val="808080"/>
              </w:rPr>
            </w:pPr>
            <w:r w:rsidRPr="00F94F2C">
              <w:rPr>
                <w:rFonts w:ascii="Arial" w:hAnsi="Arial" w:cs="Arial"/>
              </w:rPr>
              <w:lastRenderedPageBreak/>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1"/>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38D2C128" w14:textId="77777777" w:rsidR="00122F79" w:rsidRPr="00F94F2C" w:rsidRDefault="001E3551" w:rsidP="00225692">
            <w:pPr>
              <w:rPr>
                <w:rFonts w:ascii="Arial" w:hAnsi="Arial" w:cs="Arial"/>
              </w:rPr>
            </w:pPr>
            <w:r>
              <w:rPr>
                <w:rFonts w:ascii="Arial" w:hAnsi="Arial" w:cs="Arial"/>
              </w:rPr>
              <w:t>Public Open Space Strategy, Land Management Strategy</w:t>
            </w:r>
            <w:r w:rsidR="009712C7">
              <w:rPr>
                <w:rFonts w:ascii="Arial" w:hAnsi="Arial" w:cs="Arial"/>
              </w:rPr>
              <w:t xml:space="preserve">, </w:t>
            </w:r>
            <w:r w:rsidR="009712C7" w:rsidRPr="009712C7">
              <w:rPr>
                <w:rFonts w:ascii="Arial" w:hAnsi="Arial" w:cs="Arial"/>
              </w:rPr>
              <w:t>Community and Recreation Sports Plan</w:t>
            </w:r>
          </w:p>
        </w:tc>
      </w:tr>
      <w:tr w:rsidR="000E59C0" w:rsidRPr="00F94F2C" w14:paraId="6A41730B"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EAFD513" w14:textId="77777777" w:rsidR="00122F79" w:rsidRPr="00F94F2C" w:rsidRDefault="00FA70BD" w:rsidP="00225692">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14:paraId="6A8E257F" w14:textId="77777777" w:rsidR="00122F79" w:rsidRPr="00F94F2C" w:rsidRDefault="002D5618" w:rsidP="00225692">
            <w:pPr>
              <w:rPr>
                <w:rFonts w:ascii="Arial" w:hAnsi="Arial" w:cs="Arial"/>
              </w:rPr>
            </w:pPr>
            <w:r>
              <w:rPr>
                <w:rFonts w:ascii="Arial" w:hAnsi="Arial" w:cs="Arial"/>
              </w:rPr>
              <w:t>Planning</w:t>
            </w:r>
            <w:r w:rsidR="00C42804">
              <w:rPr>
                <w:rFonts w:ascii="Arial" w:hAnsi="Arial" w:cs="Arial"/>
              </w:rPr>
              <w:t xml:space="preserve"> – Land Administration</w:t>
            </w:r>
          </w:p>
        </w:tc>
      </w:tr>
      <w:tr w:rsidR="000E59C0" w:rsidRPr="00F94F2C" w14:paraId="11EB4158"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BE75B23" w14:textId="77777777" w:rsidR="00122F79" w:rsidRPr="00F94F2C" w:rsidRDefault="00FA70BD" w:rsidP="00225692">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25A04E5E" w14:textId="41AF38DE" w:rsidR="00122F79" w:rsidRPr="00F94F2C" w:rsidRDefault="00FA70BD" w:rsidP="00225692">
            <w:pPr>
              <w:rPr>
                <w:rFonts w:ascii="Arial" w:hAnsi="Arial" w:cs="Arial"/>
              </w:rPr>
            </w:pPr>
            <w:r>
              <w:rPr>
                <w:rFonts w:ascii="Arial" w:hAnsi="Arial" w:cs="Arial"/>
              </w:rPr>
              <w:t>Property and Assets</w:t>
            </w:r>
          </w:p>
        </w:tc>
      </w:tr>
      <w:tr w:rsidR="000E59C0" w:rsidRPr="00F94F2C" w14:paraId="45BD145F"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936949B" w14:textId="77777777" w:rsidR="00F94F2C" w:rsidRDefault="00FA70BD" w:rsidP="00225692">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0DEFA44D" w14:textId="77777777" w:rsidR="00122F79" w:rsidRPr="00F94F2C" w:rsidRDefault="003B222D" w:rsidP="00225692">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3D7ED4F8" w14:textId="77777777" w:rsidR="00122F79" w:rsidRPr="00F94F2C" w:rsidRDefault="001E3551" w:rsidP="00225692">
            <w:pPr>
              <w:rPr>
                <w:rFonts w:ascii="Arial" w:hAnsi="Arial" w:cs="Arial"/>
              </w:rPr>
            </w:pPr>
            <w:r>
              <w:rPr>
                <w:rFonts w:ascii="Arial" w:hAnsi="Arial" w:cs="Arial"/>
              </w:rPr>
              <w:t>No</w:t>
            </w:r>
          </w:p>
        </w:tc>
      </w:tr>
      <w:tr w:rsidR="000E59C0" w:rsidRPr="00F94F2C" w14:paraId="4784B013"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1C35808" w14:textId="77777777" w:rsidR="00F94F2C" w:rsidRDefault="00FA70BD" w:rsidP="00225692">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3E14E460" w14:textId="77777777" w:rsidR="00122F79" w:rsidRPr="00F94F2C" w:rsidRDefault="000E59C0" w:rsidP="00225692">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428A1CEE" w14:textId="62274FB5" w:rsidR="00122F79" w:rsidRPr="00F94F2C" w:rsidRDefault="00FA70BD" w:rsidP="00225692">
            <w:pPr>
              <w:rPr>
                <w:rFonts w:ascii="Arial" w:hAnsi="Arial" w:cs="Arial"/>
              </w:rPr>
            </w:pPr>
            <w:r>
              <w:rPr>
                <w:rFonts w:ascii="Arial" w:hAnsi="Arial" w:cs="Arial"/>
              </w:rPr>
              <w:t>11 May 2023</w:t>
            </w:r>
          </w:p>
        </w:tc>
      </w:tr>
      <w:tr w:rsidR="000E59C0" w:rsidRPr="00F94F2C" w14:paraId="3AD4B274"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863AC08" w14:textId="77777777" w:rsidR="00F94F2C" w:rsidRDefault="00FA70BD" w:rsidP="00225692">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32CB94A9" w14:textId="77777777" w:rsidR="00122F79" w:rsidRPr="00F94F2C" w:rsidRDefault="000E59C0" w:rsidP="00225692">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4712E47F" w14:textId="0FE5AB90" w:rsidR="00122F79" w:rsidRPr="00F94F2C" w:rsidRDefault="00FA70BD" w:rsidP="00225692">
            <w:pPr>
              <w:rPr>
                <w:rFonts w:ascii="Arial" w:hAnsi="Arial" w:cs="Arial"/>
              </w:rPr>
            </w:pPr>
            <w:r>
              <w:rPr>
                <w:rFonts w:ascii="Arial" w:hAnsi="Arial" w:cs="Arial"/>
              </w:rPr>
              <w:t>May 2025</w:t>
            </w:r>
          </w:p>
        </w:tc>
      </w:tr>
      <w:tr w:rsidR="000E59C0" w:rsidRPr="00F94F2C" w14:paraId="31ECEB88"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0CCEEF93" w14:textId="77777777" w:rsidR="00F94F2C" w:rsidRDefault="00FA70BD" w:rsidP="00225692">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79C98F4C" w14:textId="77777777" w:rsidR="00122F79" w:rsidRPr="00F94F2C" w:rsidRDefault="00050F8B" w:rsidP="00225692">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448B5FF4" w14:textId="77777777" w:rsidR="00122F79" w:rsidRPr="00F94F2C" w:rsidRDefault="00DA3865" w:rsidP="00225692">
            <w:pPr>
              <w:rPr>
                <w:rFonts w:ascii="Arial" w:hAnsi="Arial" w:cs="Arial"/>
              </w:rPr>
            </w:pPr>
            <w:r w:rsidRPr="00DA3865">
              <w:rPr>
                <w:rFonts w:ascii="Arial" w:hAnsi="Arial" w:cs="Arial"/>
              </w:rPr>
              <w:t>7995492</w:t>
            </w:r>
          </w:p>
        </w:tc>
      </w:tr>
    </w:tbl>
    <w:p w14:paraId="69149CB7" w14:textId="77777777" w:rsidR="00721265" w:rsidRPr="008816A0" w:rsidRDefault="00721265" w:rsidP="00225692"/>
    <w:sectPr w:rsidR="00721265" w:rsidRPr="008816A0"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463EC" w14:textId="77777777" w:rsidR="001E3551" w:rsidRDefault="001E3551">
      <w:r>
        <w:separator/>
      </w:r>
    </w:p>
  </w:endnote>
  <w:endnote w:type="continuationSeparator" w:id="0">
    <w:p w14:paraId="5BA9C4FC" w14:textId="77777777" w:rsidR="001E3551" w:rsidRDefault="001E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05C9FAFB"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225692">
          <w:rPr>
            <w:rFonts w:ascii="Arial" w:hAnsi="Arial" w:cs="Arial"/>
            <w:noProof/>
          </w:rPr>
          <w:t>3</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B4D1D" w14:textId="77777777" w:rsidR="001E3551" w:rsidRDefault="001E3551">
      <w:r>
        <w:separator/>
      </w:r>
    </w:p>
  </w:footnote>
  <w:footnote w:type="continuationSeparator" w:id="0">
    <w:p w14:paraId="371F7549" w14:textId="77777777" w:rsidR="001E3551" w:rsidRDefault="001E3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6E2F69CB" w14:textId="77777777" w:rsidTr="00623C8C">
      <w:trPr>
        <w:trHeight w:val="340"/>
        <w:tblCellSpacing w:w="20" w:type="dxa"/>
      </w:trPr>
      <w:tc>
        <w:tcPr>
          <w:tcW w:w="2088" w:type="dxa"/>
          <w:shd w:val="clear" w:color="auto" w:fill="auto"/>
          <w:vAlign w:val="center"/>
        </w:tcPr>
        <w:p w14:paraId="0D4C6C4A"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47E3187E" w14:textId="77777777" w:rsidR="00623C8C" w:rsidRPr="00F94F2C" w:rsidRDefault="009A0A01" w:rsidP="00623C8C">
          <w:pPr>
            <w:pStyle w:val="Header"/>
            <w:rPr>
              <w:rFonts w:ascii="Arial Bold" w:hAnsi="Arial Bold" w:cs="Arial"/>
              <w:b/>
              <w:caps/>
            </w:rPr>
          </w:pPr>
          <w:r w:rsidRPr="00F94F2C">
            <w:rPr>
              <w:rFonts w:ascii="Arial Bold" w:hAnsi="Arial Bold" w:cs="Arial"/>
              <w:b/>
              <w:caps/>
              <w:noProof/>
            </w:rPr>
            <w:drawing>
              <wp:anchor distT="0" distB="0" distL="114300" distR="114300" simplePos="0" relativeHeight="251657216" behindDoc="0" locked="0" layoutInCell="1" allowOverlap="1" wp14:anchorId="33F865B7" wp14:editId="5B62E243">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871C3">
            <w:rPr>
              <w:rFonts w:ascii="Arial Bold" w:hAnsi="Arial Bold" w:cs="Arial"/>
              <w:b/>
            </w:rPr>
            <w:t>Geographical Naming</w:t>
          </w:r>
        </w:p>
      </w:tc>
    </w:tr>
  </w:tbl>
  <w:p w14:paraId="2BFA90A6"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71142"/>
    <w:multiLevelType w:val="hybridMultilevel"/>
    <w:tmpl w:val="E03CE0F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 w15:restartNumberingAfterBreak="0">
    <w:nsid w:val="09BD4223"/>
    <w:multiLevelType w:val="hybridMultilevel"/>
    <w:tmpl w:val="E0CEE78A"/>
    <w:lvl w:ilvl="0" w:tplc="0C09000F">
      <w:start w:val="1"/>
      <w:numFmt w:val="decimal"/>
      <w:lvlText w:val="%1."/>
      <w:lvlJc w:val="left"/>
      <w:pPr>
        <w:ind w:left="1620" w:hanging="360"/>
      </w:pPr>
    </w:lvl>
    <w:lvl w:ilvl="1" w:tplc="0C090019" w:tentative="1">
      <w:start w:val="1"/>
      <w:numFmt w:val="lowerLetter"/>
      <w:lvlText w:val="%2."/>
      <w:lvlJc w:val="left"/>
      <w:pPr>
        <w:ind w:left="2340" w:hanging="360"/>
      </w:pPr>
    </w:lvl>
    <w:lvl w:ilvl="2" w:tplc="0C09001B" w:tentative="1">
      <w:start w:val="1"/>
      <w:numFmt w:val="lowerRoman"/>
      <w:lvlText w:val="%3."/>
      <w:lvlJc w:val="right"/>
      <w:pPr>
        <w:ind w:left="3060" w:hanging="180"/>
      </w:pPr>
    </w:lvl>
    <w:lvl w:ilvl="3" w:tplc="0C09000F" w:tentative="1">
      <w:start w:val="1"/>
      <w:numFmt w:val="decimal"/>
      <w:lvlText w:val="%4."/>
      <w:lvlJc w:val="left"/>
      <w:pPr>
        <w:ind w:left="3780" w:hanging="360"/>
      </w:pPr>
    </w:lvl>
    <w:lvl w:ilvl="4" w:tplc="0C090019" w:tentative="1">
      <w:start w:val="1"/>
      <w:numFmt w:val="lowerLetter"/>
      <w:lvlText w:val="%5."/>
      <w:lvlJc w:val="left"/>
      <w:pPr>
        <w:ind w:left="4500" w:hanging="360"/>
      </w:pPr>
    </w:lvl>
    <w:lvl w:ilvl="5" w:tplc="0C09001B" w:tentative="1">
      <w:start w:val="1"/>
      <w:numFmt w:val="lowerRoman"/>
      <w:lvlText w:val="%6."/>
      <w:lvlJc w:val="right"/>
      <w:pPr>
        <w:ind w:left="5220" w:hanging="180"/>
      </w:pPr>
    </w:lvl>
    <w:lvl w:ilvl="6" w:tplc="0C09000F" w:tentative="1">
      <w:start w:val="1"/>
      <w:numFmt w:val="decimal"/>
      <w:lvlText w:val="%7."/>
      <w:lvlJc w:val="left"/>
      <w:pPr>
        <w:ind w:left="5940" w:hanging="360"/>
      </w:pPr>
    </w:lvl>
    <w:lvl w:ilvl="7" w:tplc="0C090019" w:tentative="1">
      <w:start w:val="1"/>
      <w:numFmt w:val="lowerLetter"/>
      <w:lvlText w:val="%8."/>
      <w:lvlJc w:val="left"/>
      <w:pPr>
        <w:ind w:left="6660" w:hanging="360"/>
      </w:pPr>
    </w:lvl>
    <w:lvl w:ilvl="8" w:tplc="0C09001B" w:tentative="1">
      <w:start w:val="1"/>
      <w:numFmt w:val="lowerRoman"/>
      <w:lvlText w:val="%9."/>
      <w:lvlJc w:val="right"/>
      <w:pPr>
        <w:ind w:left="7380" w:hanging="180"/>
      </w:pPr>
    </w:lvl>
  </w:abstractNum>
  <w:abstractNum w:abstractNumId="3" w15:restartNumberingAfterBreak="0">
    <w:nsid w:val="10E12C07"/>
    <w:multiLevelType w:val="hybridMultilevel"/>
    <w:tmpl w:val="AF9C8538"/>
    <w:lvl w:ilvl="0" w:tplc="0C090017">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F43F66"/>
    <w:multiLevelType w:val="hybridMultilevel"/>
    <w:tmpl w:val="ECBA44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CF61EC6"/>
    <w:multiLevelType w:val="hybridMultilevel"/>
    <w:tmpl w:val="504E538E"/>
    <w:lvl w:ilvl="0" w:tplc="F2101488">
      <w:start w:val="1"/>
      <w:numFmt w:val="decimal"/>
      <w:lvlText w:val="%1."/>
      <w:lvlJc w:val="left"/>
      <w:pPr>
        <w:ind w:left="1800" w:hanging="360"/>
      </w:pPr>
      <w:rPr>
        <w:rFonts w:ascii="Arial" w:eastAsia="Times New Roman" w:hAnsi="Arial" w:cs="Arial"/>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4903D1F"/>
    <w:multiLevelType w:val="hybridMultilevel"/>
    <w:tmpl w:val="09C64CF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0" w15:restartNumberingAfterBreak="0">
    <w:nsid w:val="37236D28"/>
    <w:multiLevelType w:val="hybridMultilevel"/>
    <w:tmpl w:val="AF9C8538"/>
    <w:lvl w:ilvl="0" w:tplc="0C090017">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930DD7"/>
    <w:multiLevelType w:val="hybridMultilevel"/>
    <w:tmpl w:val="4C024220"/>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2" w15:restartNumberingAfterBreak="0">
    <w:nsid w:val="3F55521D"/>
    <w:multiLevelType w:val="hybridMultilevel"/>
    <w:tmpl w:val="9CC4B56A"/>
    <w:lvl w:ilvl="0" w:tplc="393C0CE6">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4"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0E8744A"/>
    <w:multiLevelType w:val="hybridMultilevel"/>
    <w:tmpl w:val="CABABDD8"/>
    <w:lvl w:ilvl="0" w:tplc="AEE2CA9C">
      <w:start w:val="1"/>
      <w:numFmt w:val="lowerLetter"/>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653595B"/>
    <w:multiLevelType w:val="hybridMultilevel"/>
    <w:tmpl w:val="8EE8F8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CA1C66"/>
    <w:multiLevelType w:val="hybridMultilevel"/>
    <w:tmpl w:val="396AE178"/>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9" w15:restartNumberingAfterBreak="0">
    <w:nsid w:val="7615682E"/>
    <w:multiLevelType w:val="hybridMultilevel"/>
    <w:tmpl w:val="FBC43F12"/>
    <w:lvl w:ilvl="0" w:tplc="0C09001B">
      <w:start w:val="1"/>
      <w:numFmt w:val="lowerRoman"/>
      <w:lvlText w:val="%1."/>
      <w:lvlJc w:val="right"/>
      <w:pPr>
        <w:ind w:left="2149" w:hanging="360"/>
      </w:pPr>
    </w:lvl>
    <w:lvl w:ilvl="1" w:tplc="0C090019" w:tentative="1">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20"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EF54F28"/>
    <w:multiLevelType w:val="hybridMultilevel"/>
    <w:tmpl w:val="F28A181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13"/>
  </w:num>
  <w:num w:numId="2">
    <w:abstractNumId w:val="6"/>
  </w:num>
  <w:num w:numId="3">
    <w:abstractNumId w:val="5"/>
  </w:num>
  <w:num w:numId="4">
    <w:abstractNumId w:val="14"/>
  </w:num>
  <w:num w:numId="5">
    <w:abstractNumId w:val="8"/>
  </w:num>
  <w:num w:numId="6">
    <w:abstractNumId w:val="16"/>
  </w:num>
  <w:num w:numId="7">
    <w:abstractNumId w:val="20"/>
  </w:num>
  <w:num w:numId="8">
    <w:abstractNumId w:val="0"/>
  </w:num>
  <w:num w:numId="9">
    <w:abstractNumId w:val="1"/>
  </w:num>
  <w:num w:numId="10">
    <w:abstractNumId w:val="9"/>
  </w:num>
  <w:num w:numId="11">
    <w:abstractNumId w:val="10"/>
  </w:num>
  <w:num w:numId="12">
    <w:abstractNumId w:val="21"/>
  </w:num>
  <w:num w:numId="13">
    <w:abstractNumId w:val="17"/>
  </w:num>
  <w:num w:numId="14">
    <w:abstractNumId w:val="3"/>
  </w:num>
  <w:num w:numId="15">
    <w:abstractNumId w:val="15"/>
  </w:num>
  <w:num w:numId="16">
    <w:abstractNumId w:val="19"/>
  </w:num>
  <w:num w:numId="17">
    <w:abstractNumId w:val="12"/>
  </w:num>
  <w:num w:numId="18">
    <w:abstractNumId w:val="4"/>
  </w:num>
  <w:num w:numId="19">
    <w:abstractNumId w:val="7"/>
  </w:num>
  <w:num w:numId="20">
    <w:abstractNumId w:val="18"/>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attachedTemplate r:id="rId1"/>
  <w:defaultTabStop w:val="720"/>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3551"/>
    <w:rsid w:val="00017BC9"/>
    <w:rsid w:val="00023FB9"/>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60C"/>
    <w:rsid w:val="000E59C0"/>
    <w:rsid w:val="000F29F7"/>
    <w:rsid w:val="000F5278"/>
    <w:rsid w:val="00103203"/>
    <w:rsid w:val="00116A63"/>
    <w:rsid w:val="00122F79"/>
    <w:rsid w:val="00123731"/>
    <w:rsid w:val="00133F68"/>
    <w:rsid w:val="00140FC9"/>
    <w:rsid w:val="00144F9E"/>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551"/>
    <w:rsid w:val="001E3ACA"/>
    <w:rsid w:val="001F2365"/>
    <w:rsid w:val="0020753E"/>
    <w:rsid w:val="00225692"/>
    <w:rsid w:val="002511E6"/>
    <w:rsid w:val="0025176B"/>
    <w:rsid w:val="0026482F"/>
    <w:rsid w:val="00264967"/>
    <w:rsid w:val="00265F19"/>
    <w:rsid w:val="0026753C"/>
    <w:rsid w:val="00267AB7"/>
    <w:rsid w:val="00273A3A"/>
    <w:rsid w:val="00275596"/>
    <w:rsid w:val="002824FA"/>
    <w:rsid w:val="002871C3"/>
    <w:rsid w:val="0029436A"/>
    <w:rsid w:val="002B0A72"/>
    <w:rsid w:val="002C387F"/>
    <w:rsid w:val="002C51BC"/>
    <w:rsid w:val="002C51C6"/>
    <w:rsid w:val="002D5618"/>
    <w:rsid w:val="002E0A7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1321"/>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85588"/>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077A0"/>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B14B7"/>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12C7"/>
    <w:rsid w:val="00974D13"/>
    <w:rsid w:val="00975604"/>
    <w:rsid w:val="00976124"/>
    <w:rsid w:val="00981F38"/>
    <w:rsid w:val="009A0A01"/>
    <w:rsid w:val="009A0FB1"/>
    <w:rsid w:val="009B3838"/>
    <w:rsid w:val="009B3F72"/>
    <w:rsid w:val="009B5837"/>
    <w:rsid w:val="009E25EF"/>
    <w:rsid w:val="009E4B91"/>
    <w:rsid w:val="009E5977"/>
    <w:rsid w:val="00A016E1"/>
    <w:rsid w:val="00A132C6"/>
    <w:rsid w:val="00A13A64"/>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2804"/>
    <w:rsid w:val="00C45D80"/>
    <w:rsid w:val="00C51328"/>
    <w:rsid w:val="00C67FAD"/>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3865"/>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A70BD"/>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C040AFB"/>
  <w15:docId w15:val="{C4DA24E1-920F-48A6-9BFA-83320F9F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han\AppData\Local\Microsoft\Windows\Temporary%20Internet%20Files\Content.IE5\ZHYJPHYI\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2DA59-C8C8-4824-9AA6-D7CB16D7F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108</TotalTime>
  <Pages>3</Pages>
  <Words>949</Words>
  <Characters>5144</Characters>
  <Application>Microsoft Office Word</Application>
  <DocSecurity>0</DocSecurity>
  <Lines>177</Lines>
  <Paragraphs>80</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6013</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Asiya Khan</dc:creator>
  <cp:lastModifiedBy>Bernadette Pinto</cp:lastModifiedBy>
  <cp:revision>12</cp:revision>
  <cp:lastPrinted>2020-12-16T02:43:00Z</cp:lastPrinted>
  <dcterms:created xsi:type="dcterms:W3CDTF">2018-08-06T07:50:00Z</dcterms:created>
  <dcterms:modified xsi:type="dcterms:W3CDTF">2023-05-16T02:51:00Z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