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F2C" w:rsidRPr="00F94F2C" w:rsidRDefault="009A0A01" w:rsidP="00656C9D">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5CDF57CA" wp14:editId="7F37CBFA">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rsidR="00656C9D" w:rsidRPr="00F94F2C" w:rsidRDefault="00656C9D" w:rsidP="00656C9D">
      <w:pPr>
        <w:tabs>
          <w:tab w:val="left" w:pos="9026"/>
        </w:tabs>
        <w:spacing w:before="2"/>
        <w:ind w:right="-46"/>
        <w:rPr>
          <w:rFonts w:ascii="Arial" w:hAnsi="Arial" w:cs="Arial"/>
          <w:b/>
        </w:rPr>
      </w:pPr>
    </w:p>
    <w:p w:rsidR="00656C9D" w:rsidRPr="00F94F2C" w:rsidRDefault="00D81DE7" w:rsidP="00656C9D">
      <w:pPr>
        <w:tabs>
          <w:tab w:val="left" w:pos="9026"/>
        </w:tabs>
        <w:spacing w:before="2"/>
        <w:ind w:right="-46"/>
        <w:rPr>
          <w:rFonts w:ascii="Arial" w:hAnsi="Arial" w:cs="Arial"/>
        </w:rPr>
      </w:pPr>
      <w:r>
        <w:rPr>
          <w:rFonts w:ascii="Arial" w:hAnsi="Arial" w:cs="Arial"/>
        </w:rPr>
        <w:t>Council</w:t>
      </w:r>
    </w:p>
    <w:p w:rsidR="00151611" w:rsidRDefault="00151611" w:rsidP="00656C9D">
      <w:pPr>
        <w:tabs>
          <w:tab w:val="left" w:pos="9026"/>
        </w:tabs>
        <w:spacing w:before="2"/>
        <w:ind w:right="-46"/>
        <w:rPr>
          <w:rFonts w:ascii="Arial" w:hAnsi="Arial" w:cs="Arial"/>
        </w:rPr>
      </w:pPr>
    </w:p>
    <w:p w:rsidR="00996805" w:rsidRPr="00F94F2C" w:rsidRDefault="00996805" w:rsidP="00656C9D">
      <w:pPr>
        <w:tabs>
          <w:tab w:val="left" w:pos="9026"/>
        </w:tabs>
        <w:spacing w:before="2"/>
        <w:ind w:right="-46"/>
        <w:rPr>
          <w:rFonts w:ascii="Arial" w:hAnsi="Arial" w:cs="Arial"/>
        </w:rPr>
      </w:pPr>
    </w:p>
    <w:p w:rsidR="00656C9D" w:rsidRPr="00F94F2C" w:rsidRDefault="00754F6A"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rsidR="00656C9D" w:rsidRPr="00F94F2C" w:rsidRDefault="009A0A01" w:rsidP="00656C9D">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1A992FBB" wp14:editId="01C8E0CB">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rsidR="003E28F5" w:rsidRPr="003E28F5" w:rsidRDefault="003E28F5" w:rsidP="00105BBF">
      <w:pPr>
        <w:ind w:right="244"/>
        <w:rPr>
          <w:rFonts w:ascii="Arial" w:hAnsi="Arial" w:cs="Arial"/>
          <w:bCs/>
        </w:rPr>
      </w:pPr>
      <w:r w:rsidRPr="003E28F5">
        <w:rPr>
          <w:rFonts w:ascii="Arial" w:hAnsi="Arial" w:cs="Arial"/>
          <w:bCs/>
        </w:rPr>
        <w:t xml:space="preserve">To provide </w:t>
      </w:r>
      <w:r w:rsidRPr="003E28F5">
        <w:rPr>
          <w:rFonts w:ascii="Arial" w:hAnsi="Arial" w:cs="Arial"/>
        </w:rPr>
        <w:t>financial support and deliver environmental education to local landowners with the intent to provide assistance with conservation and enhancement of natural bushland and wetland areas on privately owned land.</w:t>
      </w:r>
    </w:p>
    <w:p w:rsidR="00151611" w:rsidRDefault="00151611" w:rsidP="00105BBF">
      <w:pPr>
        <w:tabs>
          <w:tab w:val="left" w:pos="9026"/>
        </w:tabs>
        <w:spacing w:before="2"/>
        <w:ind w:right="-46"/>
        <w:rPr>
          <w:rFonts w:ascii="Arial" w:hAnsi="Arial" w:cs="Arial"/>
        </w:rPr>
      </w:pPr>
    </w:p>
    <w:p w:rsidR="00384CD4" w:rsidRPr="00F94F2C" w:rsidRDefault="00384CD4" w:rsidP="00105BBF">
      <w:pPr>
        <w:tabs>
          <w:tab w:val="left" w:pos="9026"/>
        </w:tabs>
        <w:spacing w:before="2"/>
        <w:ind w:right="-46"/>
        <w:rPr>
          <w:rFonts w:ascii="Arial" w:hAnsi="Arial" w:cs="Arial"/>
        </w:rPr>
      </w:pPr>
    </w:p>
    <w:p w:rsidR="00656C9D" w:rsidRPr="00F94F2C" w:rsidRDefault="00754F6A" w:rsidP="00105BBF">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rsidR="00656C9D" w:rsidRPr="00F94F2C" w:rsidRDefault="009A0A01" w:rsidP="00105BBF">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2AFF9FD7" wp14:editId="2BA3C00B">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rsidR="00DD53BA" w:rsidRPr="00DD53BA" w:rsidRDefault="00DD53BA" w:rsidP="00105BBF">
      <w:pPr>
        <w:rPr>
          <w:rFonts w:ascii="Arial" w:hAnsi="Arial" w:cs="Arial"/>
        </w:rPr>
      </w:pPr>
      <w:bookmarkStart w:id="0" w:name="Bookmark2"/>
      <w:r w:rsidRPr="00DD53BA">
        <w:rPr>
          <w:rFonts w:ascii="Arial" w:hAnsi="Arial" w:cs="Arial"/>
        </w:rPr>
        <w:t>As a consequence of urbanisation, local bushland has become fragmented and is increasingly under threat from a variety of causes that contribute to its degradation.</w:t>
      </w:r>
    </w:p>
    <w:p w:rsidR="00DD53BA" w:rsidRPr="00DD53BA" w:rsidRDefault="00DD53BA" w:rsidP="00105BBF">
      <w:pPr>
        <w:rPr>
          <w:rFonts w:ascii="Arial" w:hAnsi="Arial" w:cs="Arial"/>
        </w:rPr>
      </w:pPr>
    </w:p>
    <w:p w:rsidR="00DD53BA" w:rsidRPr="00DD53BA" w:rsidRDefault="00DD53BA" w:rsidP="00105BBF">
      <w:pPr>
        <w:rPr>
          <w:rFonts w:ascii="Arial" w:hAnsi="Arial" w:cs="Arial"/>
        </w:rPr>
      </w:pPr>
      <w:r w:rsidRPr="00DD53BA">
        <w:rPr>
          <w:rFonts w:ascii="Arial" w:hAnsi="Arial" w:cs="Arial"/>
        </w:rPr>
        <w:t xml:space="preserve">Privately owned bushland is therefore an important resource, forming part of wildlife corridors and bushland linkages for the migration of birds and animals. It plays a vital role in maintaining both the diversity of species at the individual plant level as well as diversity within the gene pool.  </w:t>
      </w:r>
    </w:p>
    <w:p w:rsidR="00151611" w:rsidRPr="00DD53BA" w:rsidRDefault="00151611" w:rsidP="00105BBF">
      <w:pPr>
        <w:tabs>
          <w:tab w:val="left" w:pos="9026"/>
        </w:tabs>
        <w:spacing w:before="2"/>
        <w:ind w:right="-46"/>
        <w:rPr>
          <w:rFonts w:ascii="Arial" w:hAnsi="Arial" w:cs="Arial"/>
        </w:rPr>
      </w:pPr>
    </w:p>
    <w:p w:rsidR="00DD53BA" w:rsidRPr="00DD53BA" w:rsidRDefault="00DD53BA" w:rsidP="00105BBF">
      <w:pPr>
        <w:suppressAutoHyphens/>
        <w:ind w:left="34" w:right="424"/>
        <w:rPr>
          <w:rFonts w:ascii="Arial" w:hAnsi="Arial" w:cs="Arial"/>
        </w:rPr>
      </w:pPr>
      <w:r w:rsidRPr="00DD53BA">
        <w:rPr>
          <w:rFonts w:ascii="Arial" w:hAnsi="Arial" w:cs="Arial"/>
          <w:bCs/>
        </w:rPr>
        <w:t xml:space="preserve">In recognition of the importance of conserving </w:t>
      </w:r>
      <w:r w:rsidRPr="00DD53BA">
        <w:rPr>
          <w:rFonts w:ascii="Arial" w:hAnsi="Arial" w:cs="Arial"/>
        </w:rPr>
        <w:t>natural bushland and wetland areas on privately owned land, the Council will provide up to a maximum of $3,000 per lot to eligible landowners. Landowners are eligible to lodge an application for each round of funding provided previous grants have been acquitted for a maximum of three consecutive years. Landowners will not become eligible to apply for funding again until after a period of three years has elapsed.</w:t>
      </w:r>
    </w:p>
    <w:p w:rsidR="00DD53BA" w:rsidRPr="00DD53BA" w:rsidRDefault="00DD53BA" w:rsidP="00105BBF">
      <w:pPr>
        <w:suppressAutoHyphens/>
        <w:ind w:left="34" w:right="424"/>
        <w:rPr>
          <w:rFonts w:ascii="Arial" w:hAnsi="Arial" w:cs="Arial"/>
        </w:rPr>
      </w:pPr>
    </w:p>
    <w:p w:rsidR="00DD53BA" w:rsidRPr="00134701" w:rsidRDefault="00DD53BA" w:rsidP="00384CD4">
      <w:pPr>
        <w:pStyle w:val="ListParagraph"/>
        <w:numPr>
          <w:ilvl w:val="0"/>
          <w:numId w:val="15"/>
        </w:numPr>
        <w:tabs>
          <w:tab w:val="left" w:pos="720"/>
        </w:tabs>
        <w:ind w:left="720" w:hanging="720"/>
        <w:rPr>
          <w:rFonts w:ascii="Arial" w:hAnsi="Arial" w:cs="Arial"/>
        </w:rPr>
      </w:pPr>
      <w:r w:rsidRPr="00134701">
        <w:rPr>
          <w:rFonts w:ascii="Arial" w:hAnsi="Arial" w:cs="Arial"/>
        </w:rPr>
        <w:t xml:space="preserve">Conditions of Approval </w:t>
      </w:r>
    </w:p>
    <w:p w:rsidR="00DD53BA" w:rsidRPr="00DD53BA" w:rsidRDefault="00DD53BA" w:rsidP="00105BBF">
      <w:pPr>
        <w:rPr>
          <w:rFonts w:ascii="Arial" w:hAnsi="Arial" w:cs="Arial"/>
        </w:rPr>
      </w:pPr>
    </w:p>
    <w:p w:rsidR="00DD53BA" w:rsidRPr="00DD53BA" w:rsidRDefault="00DD53BA" w:rsidP="00384CD4">
      <w:pPr>
        <w:ind w:left="720"/>
        <w:rPr>
          <w:rFonts w:ascii="Arial" w:hAnsi="Arial" w:cs="Arial"/>
        </w:rPr>
      </w:pPr>
      <w:r w:rsidRPr="00DD53BA">
        <w:rPr>
          <w:rFonts w:ascii="Arial" w:hAnsi="Arial" w:cs="Arial"/>
        </w:rPr>
        <w:t>Landowners need to complete an application form prior to the end of October and may be awarded a grant if they meet the eligible criteria.</w:t>
      </w:r>
    </w:p>
    <w:p w:rsidR="00DD53BA" w:rsidRPr="00DD53BA" w:rsidRDefault="00DD53BA" w:rsidP="00105BBF">
      <w:pPr>
        <w:rPr>
          <w:rFonts w:ascii="Arial" w:hAnsi="Arial" w:cs="Arial"/>
        </w:rPr>
      </w:pPr>
    </w:p>
    <w:p w:rsidR="00DD53BA" w:rsidRPr="00134701" w:rsidRDefault="00DD53BA" w:rsidP="00384CD4">
      <w:pPr>
        <w:pStyle w:val="ListParagraph"/>
        <w:numPr>
          <w:ilvl w:val="0"/>
          <w:numId w:val="15"/>
        </w:numPr>
        <w:tabs>
          <w:tab w:val="left" w:pos="720"/>
        </w:tabs>
        <w:ind w:left="720" w:hanging="720"/>
        <w:rPr>
          <w:rFonts w:ascii="Arial" w:hAnsi="Arial" w:cs="Arial"/>
        </w:rPr>
      </w:pPr>
      <w:r w:rsidRPr="00134701">
        <w:rPr>
          <w:rFonts w:ascii="Arial" w:hAnsi="Arial" w:cs="Arial"/>
        </w:rPr>
        <w:t>Grant Conditions</w:t>
      </w:r>
    </w:p>
    <w:p w:rsidR="00DD53BA" w:rsidRDefault="00DD53BA" w:rsidP="00105BBF">
      <w:pPr>
        <w:suppressAutoHyphens/>
        <w:ind w:left="34" w:right="244"/>
        <w:rPr>
          <w:rFonts w:cs="Arial"/>
          <w:bCs/>
        </w:rPr>
      </w:pPr>
    </w:p>
    <w:p w:rsidR="00DD53BA" w:rsidRPr="00A27F66" w:rsidRDefault="00DD53BA" w:rsidP="00384CD4">
      <w:pPr>
        <w:suppressAutoHyphens/>
        <w:ind w:left="720" w:right="244"/>
        <w:rPr>
          <w:rFonts w:ascii="Arial" w:hAnsi="Arial" w:cs="Arial"/>
          <w:bCs/>
        </w:rPr>
      </w:pPr>
      <w:r w:rsidRPr="00A27F66">
        <w:rPr>
          <w:rFonts w:ascii="Arial" w:hAnsi="Arial" w:cs="Arial"/>
          <w:bCs/>
        </w:rPr>
        <w:t>All successful applicants are required to:</w:t>
      </w:r>
    </w:p>
    <w:p w:rsidR="00DD53BA" w:rsidRPr="00A27F66" w:rsidRDefault="00DD53BA" w:rsidP="00105BBF">
      <w:pPr>
        <w:suppressAutoHyphens/>
        <w:ind w:left="34" w:right="244"/>
        <w:rPr>
          <w:rFonts w:ascii="Arial" w:hAnsi="Arial" w:cs="Arial"/>
          <w:bCs/>
        </w:rPr>
      </w:pPr>
    </w:p>
    <w:p w:rsidR="00DD53BA" w:rsidRPr="00134701" w:rsidRDefault="00DD53BA" w:rsidP="00363444">
      <w:pPr>
        <w:pStyle w:val="ListParagraph"/>
        <w:numPr>
          <w:ilvl w:val="0"/>
          <w:numId w:val="19"/>
        </w:numPr>
        <w:suppressAutoHyphens/>
        <w:spacing w:line="276" w:lineRule="auto"/>
        <w:ind w:right="244"/>
        <w:rPr>
          <w:rFonts w:ascii="Arial" w:hAnsi="Arial" w:cs="Arial"/>
          <w:bCs/>
        </w:rPr>
      </w:pPr>
      <w:r w:rsidRPr="00134701">
        <w:rPr>
          <w:rFonts w:ascii="Arial" w:hAnsi="Arial" w:cs="Arial"/>
          <w:bCs/>
        </w:rPr>
        <w:t>Complete and sign a Voluntary Management Agreement and Conditions of Funding form</w:t>
      </w:r>
    </w:p>
    <w:p w:rsidR="00DD53BA" w:rsidRPr="00134701" w:rsidRDefault="00DD53BA" w:rsidP="00363444">
      <w:pPr>
        <w:pStyle w:val="ListParagraph"/>
        <w:numPr>
          <w:ilvl w:val="0"/>
          <w:numId w:val="19"/>
        </w:numPr>
        <w:suppressAutoHyphens/>
        <w:spacing w:line="276" w:lineRule="auto"/>
        <w:ind w:right="244"/>
        <w:rPr>
          <w:rFonts w:ascii="Arial" w:hAnsi="Arial" w:cs="Arial"/>
          <w:bCs/>
        </w:rPr>
      </w:pPr>
      <w:r w:rsidRPr="00134701">
        <w:rPr>
          <w:rFonts w:ascii="Arial" w:hAnsi="Arial" w:cs="Arial"/>
          <w:bCs/>
        </w:rPr>
        <w:t>Complete a Statement by Supplier form. This will avoid withholding ta</w:t>
      </w:r>
      <w:r w:rsidR="000B16BA" w:rsidRPr="00134701">
        <w:rPr>
          <w:rFonts w:ascii="Arial" w:hAnsi="Arial" w:cs="Arial"/>
          <w:bCs/>
        </w:rPr>
        <w:t>x being deducted from the grant</w:t>
      </w:r>
    </w:p>
    <w:p w:rsidR="00DD53BA" w:rsidRPr="00363444" w:rsidRDefault="00DD53BA" w:rsidP="00016672">
      <w:pPr>
        <w:pStyle w:val="ListParagraph"/>
        <w:numPr>
          <w:ilvl w:val="0"/>
          <w:numId w:val="19"/>
        </w:numPr>
        <w:suppressAutoHyphens/>
        <w:spacing w:line="276" w:lineRule="auto"/>
        <w:ind w:right="244"/>
        <w:rPr>
          <w:rFonts w:ascii="Arial" w:hAnsi="Arial" w:cs="Arial"/>
          <w:bCs/>
        </w:rPr>
      </w:pPr>
      <w:r w:rsidRPr="00363444">
        <w:rPr>
          <w:rFonts w:ascii="Arial" w:hAnsi="Arial" w:cs="Arial"/>
          <w:bCs/>
        </w:rPr>
        <w:t>Develop a Property Management Plan with the assistance of the City’s environmental staff</w:t>
      </w:r>
    </w:p>
    <w:p w:rsidR="00DD53BA" w:rsidRPr="00363444" w:rsidRDefault="00DD53BA" w:rsidP="00016672">
      <w:pPr>
        <w:pStyle w:val="ListParagraph"/>
        <w:numPr>
          <w:ilvl w:val="0"/>
          <w:numId w:val="19"/>
        </w:numPr>
        <w:suppressAutoHyphens/>
        <w:spacing w:line="276" w:lineRule="auto"/>
        <w:ind w:right="244"/>
        <w:rPr>
          <w:rFonts w:ascii="Arial" w:hAnsi="Arial" w:cs="Arial"/>
          <w:bCs/>
        </w:rPr>
      </w:pPr>
      <w:r w:rsidRPr="00363444">
        <w:rPr>
          <w:rFonts w:ascii="Arial" w:hAnsi="Arial" w:cs="Arial"/>
          <w:bCs/>
        </w:rPr>
        <w:t xml:space="preserve">Attend a minimum of one environmental management workshop </w:t>
      </w:r>
      <w:r w:rsidR="000B16BA" w:rsidRPr="00363444">
        <w:rPr>
          <w:rFonts w:ascii="Arial" w:hAnsi="Arial" w:cs="Arial"/>
          <w:bCs/>
        </w:rPr>
        <w:t>hosted by the</w:t>
      </w:r>
      <w:r w:rsidR="00411E81" w:rsidRPr="00363444">
        <w:rPr>
          <w:rFonts w:ascii="Arial" w:hAnsi="Arial" w:cs="Arial"/>
          <w:bCs/>
        </w:rPr>
        <w:t xml:space="preserve"> </w:t>
      </w:r>
      <w:r w:rsidR="000B16BA" w:rsidRPr="00363444">
        <w:rPr>
          <w:rFonts w:ascii="Arial" w:hAnsi="Arial" w:cs="Arial"/>
          <w:bCs/>
        </w:rPr>
        <w:t>City</w:t>
      </w:r>
    </w:p>
    <w:p w:rsidR="00DD53BA" w:rsidRPr="00363444" w:rsidRDefault="00411E81" w:rsidP="00016672">
      <w:pPr>
        <w:pStyle w:val="ListParagraph"/>
        <w:numPr>
          <w:ilvl w:val="0"/>
          <w:numId w:val="19"/>
        </w:numPr>
        <w:suppressAutoHyphens/>
        <w:spacing w:line="276" w:lineRule="auto"/>
        <w:ind w:right="244"/>
        <w:rPr>
          <w:rFonts w:ascii="Arial" w:hAnsi="Arial" w:cs="Arial"/>
          <w:bCs/>
        </w:rPr>
      </w:pPr>
      <w:r w:rsidRPr="00363444">
        <w:rPr>
          <w:rFonts w:ascii="Arial" w:hAnsi="Arial" w:cs="Arial"/>
          <w:bCs/>
        </w:rPr>
        <w:t>S</w:t>
      </w:r>
      <w:r w:rsidR="00DD53BA" w:rsidRPr="00363444">
        <w:rPr>
          <w:rFonts w:ascii="Arial" w:hAnsi="Arial" w:cs="Arial"/>
          <w:bCs/>
        </w:rPr>
        <w:t>ubmit a final Report acquittal form within 12 months of receiving the grant.</w:t>
      </w:r>
    </w:p>
    <w:p w:rsidR="000B16BA" w:rsidRDefault="000B16BA" w:rsidP="000B16BA">
      <w:pPr>
        <w:pStyle w:val="ListParagraph"/>
        <w:suppressAutoHyphens/>
        <w:ind w:left="394" w:right="244"/>
        <w:rPr>
          <w:rFonts w:ascii="Arial" w:hAnsi="Arial" w:cs="Arial"/>
          <w:bCs/>
        </w:rPr>
      </w:pPr>
    </w:p>
    <w:p w:rsidR="00384CD4" w:rsidRPr="00DD53BA" w:rsidRDefault="00384CD4" w:rsidP="000B16BA">
      <w:pPr>
        <w:pStyle w:val="ListParagraph"/>
        <w:suppressAutoHyphens/>
        <w:ind w:left="394" w:right="244"/>
        <w:rPr>
          <w:rFonts w:ascii="Arial" w:hAnsi="Arial" w:cs="Arial"/>
          <w:bCs/>
        </w:rPr>
      </w:pPr>
    </w:p>
    <w:p w:rsidR="00DD53BA" w:rsidRPr="00016672" w:rsidRDefault="00DD53BA" w:rsidP="00384CD4">
      <w:pPr>
        <w:pStyle w:val="ListParagraph"/>
        <w:numPr>
          <w:ilvl w:val="0"/>
          <w:numId w:val="15"/>
        </w:numPr>
        <w:tabs>
          <w:tab w:val="left" w:pos="720"/>
        </w:tabs>
        <w:ind w:left="720" w:hanging="720"/>
        <w:rPr>
          <w:rFonts w:ascii="Arial" w:hAnsi="Arial" w:cs="Arial"/>
        </w:rPr>
      </w:pPr>
      <w:r w:rsidRPr="00016672">
        <w:rPr>
          <w:rFonts w:ascii="Arial" w:hAnsi="Arial" w:cs="Arial"/>
        </w:rPr>
        <w:t>Allocation of Grants</w:t>
      </w:r>
    </w:p>
    <w:p w:rsidR="00DD53BA" w:rsidRPr="00DD53BA" w:rsidRDefault="00DD53BA" w:rsidP="00105BBF">
      <w:pPr>
        <w:suppressAutoHyphens/>
        <w:ind w:left="34" w:right="244"/>
        <w:rPr>
          <w:rFonts w:ascii="Arial" w:hAnsi="Arial" w:cs="Arial"/>
          <w:spacing w:val="-2"/>
        </w:rPr>
      </w:pPr>
    </w:p>
    <w:p w:rsidR="00DD53BA" w:rsidRPr="00DD53BA" w:rsidRDefault="00DD53BA" w:rsidP="00384CD4">
      <w:pPr>
        <w:suppressAutoHyphens/>
        <w:ind w:left="720" w:right="244"/>
        <w:rPr>
          <w:rFonts w:ascii="Arial" w:hAnsi="Arial" w:cs="Arial"/>
          <w:spacing w:val="-2"/>
        </w:rPr>
      </w:pPr>
      <w:r w:rsidRPr="00DD53BA">
        <w:rPr>
          <w:rFonts w:ascii="Arial" w:hAnsi="Arial" w:cs="Arial"/>
          <w:spacing w:val="-2"/>
        </w:rPr>
        <w:t>Applications for grants will be evaluated and awarded:</w:t>
      </w:r>
    </w:p>
    <w:p w:rsidR="00DD53BA" w:rsidRPr="00DD53BA" w:rsidRDefault="00DD53BA" w:rsidP="00105BBF">
      <w:pPr>
        <w:suppressAutoHyphens/>
        <w:ind w:left="34" w:right="244"/>
        <w:rPr>
          <w:rFonts w:ascii="Arial" w:hAnsi="Arial" w:cs="Arial"/>
          <w:spacing w:val="-2"/>
        </w:rPr>
      </w:pPr>
    </w:p>
    <w:p w:rsidR="00DD53BA" w:rsidRDefault="00754F6A" w:rsidP="00754F6A">
      <w:pPr>
        <w:ind w:left="1440" w:hanging="720"/>
        <w:rPr>
          <w:rFonts w:ascii="Arial" w:hAnsi="Arial" w:cs="Arial"/>
        </w:rPr>
      </w:pPr>
      <w:r>
        <w:rPr>
          <w:rFonts w:ascii="Arial" w:hAnsi="Arial" w:cs="Arial"/>
        </w:rPr>
        <w:t>1.</w:t>
      </w:r>
      <w:r>
        <w:rPr>
          <w:rFonts w:ascii="Arial" w:hAnsi="Arial" w:cs="Arial"/>
        </w:rPr>
        <w:tab/>
      </w:r>
      <w:r w:rsidR="00DD53BA" w:rsidRPr="00754F6A">
        <w:rPr>
          <w:rFonts w:ascii="Arial" w:hAnsi="Arial" w:cs="Arial"/>
        </w:rPr>
        <w:t>In order of merit until the funding pool approved in the Council’s annual op</w:t>
      </w:r>
      <w:r w:rsidR="00411E81" w:rsidRPr="00754F6A">
        <w:rPr>
          <w:rFonts w:ascii="Arial" w:hAnsi="Arial" w:cs="Arial"/>
        </w:rPr>
        <w:t>erating budget is exhausted</w:t>
      </w:r>
      <w:r>
        <w:rPr>
          <w:rFonts w:ascii="Arial" w:hAnsi="Arial" w:cs="Arial"/>
        </w:rPr>
        <w:t>.</w:t>
      </w:r>
      <w:bookmarkStart w:id="1" w:name="_GoBack"/>
      <w:bookmarkEnd w:id="1"/>
    </w:p>
    <w:p w:rsidR="00754F6A" w:rsidRPr="00754F6A" w:rsidRDefault="00754F6A" w:rsidP="00754F6A">
      <w:pPr>
        <w:ind w:left="1440" w:hanging="720"/>
        <w:rPr>
          <w:rFonts w:ascii="Arial" w:hAnsi="Arial" w:cs="Arial"/>
        </w:rPr>
      </w:pPr>
    </w:p>
    <w:p w:rsidR="00DD53BA" w:rsidRPr="00754F6A" w:rsidRDefault="00754F6A" w:rsidP="00754F6A">
      <w:pPr>
        <w:ind w:left="1440" w:hanging="720"/>
        <w:rPr>
          <w:rFonts w:ascii="Arial" w:hAnsi="Arial" w:cs="Arial"/>
        </w:rPr>
      </w:pPr>
      <w:r>
        <w:rPr>
          <w:rFonts w:ascii="Arial" w:hAnsi="Arial" w:cs="Arial"/>
        </w:rPr>
        <w:t>2.</w:t>
      </w:r>
      <w:r>
        <w:rPr>
          <w:rFonts w:ascii="Arial" w:hAnsi="Arial" w:cs="Arial"/>
        </w:rPr>
        <w:tab/>
      </w:r>
      <w:proofErr w:type="gramStart"/>
      <w:r w:rsidR="00DD53BA" w:rsidRPr="00754F6A">
        <w:rPr>
          <w:rFonts w:ascii="Arial" w:hAnsi="Arial" w:cs="Arial"/>
        </w:rPr>
        <w:t>In</w:t>
      </w:r>
      <w:proofErr w:type="gramEnd"/>
      <w:r w:rsidR="00DD53BA" w:rsidRPr="00754F6A">
        <w:rPr>
          <w:rFonts w:ascii="Arial" w:hAnsi="Arial" w:cs="Arial"/>
        </w:rPr>
        <w:t xml:space="preserve"> order of preference to properties with large remnant bushland or wetland areas that are of good biodiversity value.  Smaller areas of bushland shall be considered if they are linked to adjoining properties or green corridors or if the conservation value of the area in question is extremely high.</w:t>
      </w:r>
    </w:p>
    <w:p w:rsidR="00DD53BA" w:rsidRPr="00DD53BA" w:rsidRDefault="00DD53BA" w:rsidP="00105BBF">
      <w:pPr>
        <w:suppressAutoHyphens/>
        <w:ind w:left="34" w:right="244"/>
        <w:rPr>
          <w:rFonts w:ascii="Arial" w:hAnsi="Arial" w:cs="Arial"/>
          <w:spacing w:val="-2"/>
        </w:rPr>
      </w:pPr>
    </w:p>
    <w:p w:rsidR="00DD53BA" w:rsidRPr="00E45B3E" w:rsidRDefault="00DD53BA" w:rsidP="00384CD4">
      <w:pPr>
        <w:pStyle w:val="ListParagraph"/>
        <w:numPr>
          <w:ilvl w:val="0"/>
          <w:numId w:val="15"/>
        </w:numPr>
        <w:tabs>
          <w:tab w:val="left" w:pos="720"/>
        </w:tabs>
        <w:ind w:left="720" w:hanging="720"/>
        <w:rPr>
          <w:rFonts w:ascii="Arial" w:hAnsi="Arial" w:cs="Arial"/>
        </w:rPr>
      </w:pPr>
      <w:r w:rsidRPr="00E45B3E">
        <w:rPr>
          <w:rFonts w:ascii="Arial" w:hAnsi="Arial" w:cs="Arial"/>
        </w:rPr>
        <w:t>Acquittal of Grants</w:t>
      </w:r>
    </w:p>
    <w:p w:rsidR="00DD53BA" w:rsidRPr="00DD53BA" w:rsidRDefault="00DD53BA" w:rsidP="00105BBF">
      <w:pPr>
        <w:suppressAutoHyphens/>
        <w:ind w:left="34" w:right="244"/>
        <w:rPr>
          <w:rFonts w:ascii="Arial" w:hAnsi="Arial" w:cs="Arial"/>
          <w:spacing w:val="-2"/>
        </w:rPr>
      </w:pPr>
    </w:p>
    <w:p w:rsidR="00DD53BA" w:rsidRPr="00DD53BA" w:rsidRDefault="00DD53BA" w:rsidP="00384CD4">
      <w:pPr>
        <w:suppressAutoHyphens/>
        <w:ind w:left="720" w:right="244"/>
        <w:rPr>
          <w:rFonts w:ascii="Arial" w:hAnsi="Arial" w:cs="Arial"/>
          <w:spacing w:val="-2"/>
        </w:rPr>
      </w:pPr>
      <w:r w:rsidRPr="00DD53BA">
        <w:rPr>
          <w:rFonts w:ascii="Arial" w:hAnsi="Arial" w:cs="Arial"/>
          <w:spacing w:val="-2"/>
        </w:rPr>
        <w:t>Grant recipients shall be required to complete and submit a final report acquittal form to the delegated officer within twelve months of receiving a grant, confirming that funds have been expended in accordance with the Voluntary Management Agreement and Conditions of Funding form.</w:t>
      </w:r>
    </w:p>
    <w:p w:rsidR="00DD53BA" w:rsidRPr="00DD53BA" w:rsidRDefault="00DD53BA" w:rsidP="00105BBF">
      <w:pPr>
        <w:suppressAutoHyphens/>
        <w:ind w:left="34" w:right="244"/>
        <w:rPr>
          <w:rFonts w:ascii="Arial" w:hAnsi="Arial" w:cs="Arial"/>
        </w:rPr>
      </w:pPr>
    </w:p>
    <w:p w:rsidR="00DD53BA" w:rsidRPr="00E45B3E" w:rsidRDefault="00DD53BA" w:rsidP="00384CD4">
      <w:pPr>
        <w:pStyle w:val="ListParagraph"/>
        <w:numPr>
          <w:ilvl w:val="0"/>
          <w:numId w:val="15"/>
        </w:numPr>
        <w:tabs>
          <w:tab w:val="left" w:pos="720"/>
        </w:tabs>
        <w:ind w:left="720" w:hanging="720"/>
        <w:rPr>
          <w:rFonts w:ascii="Arial" w:hAnsi="Arial" w:cs="Arial"/>
        </w:rPr>
      </w:pPr>
      <w:r w:rsidRPr="00E45B3E">
        <w:rPr>
          <w:rFonts w:ascii="Arial" w:hAnsi="Arial" w:cs="Arial"/>
        </w:rPr>
        <w:t>Supporting Documentation</w:t>
      </w:r>
    </w:p>
    <w:p w:rsidR="00DD53BA" w:rsidRPr="00DD53BA" w:rsidRDefault="00DD53BA" w:rsidP="00105BBF">
      <w:pPr>
        <w:suppressAutoHyphens/>
        <w:ind w:left="34" w:right="244"/>
        <w:rPr>
          <w:rFonts w:ascii="Arial" w:hAnsi="Arial" w:cs="Arial"/>
        </w:rPr>
      </w:pPr>
    </w:p>
    <w:p w:rsidR="00DD53BA" w:rsidRPr="00D06FC9" w:rsidRDefault="00DD53BA" w:rsidP="00D06FC9">
      <w:pPr>
        <w:pStyle w:val="ListParagraph"/>
        <w:numPr>
          <w:ilvl w:val="0"/>
          <w:numId w:val="22"/>
        </w:numPr>
        <w:suppressAutoHyphens/>
        <w:spacing w:line="276" w:lineRule="auto"/>
        <w:ind w:right="244"/>
        <w:rPr>
          <w:rFonts w:ascii="Arial" w:hAnsi="Arial" w:cs="Arial"/>
          <w:bCs/>
        </w:rPr>
      </w:pPr>
      <w:r w:rsidRPr="00D06FC9">
        <w:rPr>
          <w:rFonts w:ascii="Arial" w:hAnsi="Arial" w:cs="Arial"/>
          <w:bCs/>
        </w:rPr>
        <w:t>Brochure</w:t>
      </w:r>
    </w:p>
    <w:p w:rsidR="00DD53BA" w:rsidRPr="00D06FC9" w:rsidRDefault="00DD53BA" w:rsidP="00D06FC9">
      <w:pPr>
        <w:pStyle w:val="ListParagraph"/>
        <w:numPr>
          <w:ilvl w:val="0"/>
          <w:numId w:val="22"/>
        </w:numPr>
        <w:suppressAutoHyphens/>
        <w:spacing w:line="276" w:lineRule="auto"/>
        <w:ind w:right="244"/>
        <w:rPr>
          <w:rFonts w:ascii="Arial" w:hAnsi="Arial" w:cs="Arial"/>
          <w:bCs/>
        </w:rPr>
      </w:pPr>
      <w:r w:rsidRPr="00D06FC9">
        <w:rPr>
          <w:rFonts w:ascii="Arial" w:hAnsi="Arial" w:cs="Arial"/>
          <w:bCs/>
        </w:rPr>
        <w:t>Procedure Manual</w:t>
      </w:r>
    </w:p>
    <w:p w:rsidR="00DD53BA" w:rsidRPr="00D06FC9" w:rsidRDefault="00DD53BA" w:rsidP="00D06FC9">
      <w:pPr>
        <w:pStyle w:val="ListParagraph"/>
        <w:numPr>
          <w:ilvl w:val="0"/>
          <w:numId w:val="22"/>
        </w:numPr>
        <w:suppressAutoHyphens/>
        <w:spacing w:line="276" w:lineRule="auto"/>
        <w:ind w:right="244"/>
        <w:rPr>
          <w:rFonts w:ascii="Arial" w:hAnsi="Arial" w:cs="Arial"/>
          <w:bCs/>
        </w:rPr>
      </w:pPr>
      <w:r w:rsidRPr="00D06FC9">
        <w:rPr>
          <w:rFonts w:ascii="Arial" w:hAnsi="Arial" w:cs="Arial"/>
          <w:bCs/>
        </w:rPr>
        <w:t>Application Form</w:t>
      </w:r>
    </w:p>
    <w:p w:rsidR="00DD53BA" w:rsidRPr="00D06FC9" w:rsidRDefault="00DD53BA" w:rsidP="00D06FC9">
      <w:pPr>
        <w:pStyle w:val="ListParagraph"/>
        <w:numPr>
          <w:ilvl w:val="0"/>
          <w:numId w:val="22"/>
        </w:numPr>
        <w:suppressAutoHyphens/>
        <w:spacing w:line="276" w:lineRule="auto"/>
        <w:ind w:right="244"/>
        <w:rPr>
          <w:rFonts w:ascii="Arial" w:hAnsi="Arial" w:cs="Arial"/>
          <w:bCs/>
        </w:rPr>
      </w:pPr>
      <w:r w:rsidRPr="00D06FC9">
        <w:rPr>
          <w:rFonts w:ascii="Arial" w:hAnsi="Arial" w:cs="Arial"/>
          <w:bCs/>
        </w:rPr>
        <w:t>Property Eligibility Checklist Form</w:t>
      </w:r>
    </w:p>
    <w:p w:rsidR="00DD53BA" w:rsidRPr="00D06FC9" w:rsidRDefault="00DD53BA" w:rsidP="00D06FC9">
      <w:pPr>
        <w:pStyle w:val="ListParagraph"/>
        <w:numPr>
          <w:ilvl w:val="0"/>
          <w:numId w:val="22"/>
        </w:numPr>
        <w:suppressAutoHyphens/>
        <w:spacing w:line="276" w:lineRule="auto"/>
        <w:ind w:right="244"/>
        <w:rPr>
          <w:rFonts w:ascii="Arial" w:hAnsi="Arial" w:cs="Arial"/>
          <w:bCs/>
        </w:rPr>
      </w:pPr>
      <w:r w:rsidRPr="00D06FC9">
        <w:rPr>
          <w:rFonts w:ascii="Arial" w:hAnsi="Arial" w:cs="Arial"/>
          <w:bCs/>
        </w:rPr>
        <w:t>Final Report Acquittal Form</w:t>
      </w:r>
    </w:p>
    <w:p w:rsidR="00151611" w:rsidRPr="00F94F2C" w:rsidRDefault="00151611" w:rsidP="00105BBF">
      <w:pPr>
        <w:tabs>
          <w:tab w:val="left" w:pos="9026"/>
        </w:tabs>
        <w:spacing w:before="2"/>
        <w:ind w:right="-46"/>
        <w:rPr>
          <w:rFonts w:ascii="Arial" w:hAnsi="Arial" w:cs="Arial"/>
        </w:rPr>
      </w:pPr>
    </w:p>
    <w:p w:rsidR="00656C9D" w:rsidRPr="00721265" w:rsidRDefault="00656C9D" w:rsidP="00BA0F37">
      <w:pPr>
        <w:rPr>
          <w:rFonts w:ascii="Arial" w:hAnsi="Arial" w:cs="Arial"/>
          <w:b/>
          <w:color w:val="FFFFFF"/>
          <w:sz w:val="4"/>
          <w:szCs w:val="4"/>
        </w:rPr>
      </w:pPr>
    </w:p>
    <w:p w:rsidR="000E1BF6" w:rsidRPr="00721265" w:rsidRDefault="004A46E4" w:rsidP="00BA0F37">
      <w:pPr>
        <w:rPr>
          <w:rFonts w:ascii="Arial" w:hAnsi="Arial" w:cs="Arial"/>
          <w:b/>
          <w:color w:val="FFFFFF"/>
          <w:sz w:val="4"/>
          <w:szCs w:val="4"/>
        </w:rPr>
      </w:pPr>
      <w:r w:rsidRPr="00721265">
        <w:rPr>
          <w:rFonts w:ascii="Arial" w:hAnsi="Arial" w:cs="Arial"/>
          <w:b/>
          <w:color w:val="FFFFFF"/>
          <w:sz w:val="4"/>
          <w:szCs w:val="4"/>
        </w:rPr>
        <w:t>Bookmark 2</w:t>
      </w:r>
      <w:bookmarkEnd w:id="0"/>
    </w:p>
    <w:p w:rsidR="002C51C6" w:rsidRPr="00721265" w:rsidRDefault="002C51C6" w:rsidP="00BA0F37">
      <w:pPr>
        <w:rPr>
          <w:rFonts w:ascii="Arial" w:hAnsi="Arial" w:cs="Arial"/>
          <w:b/>
          <w:color w:val="FFFFFF"/>
          <w:sz w:val="4"/>
          <w:szCs w:val="4"/>
        </w:rPr>
      </w:pPr>
      <w:bookmarkStart w:id="2" w:name="Bookmark3"/>
      <w:r w:rsidRPr="00721265">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F94F2C"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3" w:name="Dropdown1"/>
          <w:bookmarkEnd w:id="2"/>
          <w:p w:rsidR="00122F79" w:rsidRPr="00F94F2C" w:rsidRDefault="002C51C6" w:rsidP="00721265">
            <w:pPr>
              <w:spacing w:line="262" w:lineRule="exact"/>
              <w:ind w:left="105"/>
              <w:rPr>
                <w:rFonts w:ascii="Arial" w:hAnsi="Arial" w:cs="Arial"/>
                <w:color w:val="808080"/>
              </w:rPr>
            </w:pPr>
            <w:r w:rsidRPr="00F94F2C">
              <w:rPr>
                <w:rFonts w:ascii="Arial" w:hAnsi="Arial" w:cs="Arial"/>
              </w:rPr>
              <w:fldChar w:fldCharType="begin"/>
            </w:r>
            <w:r w:rsidR="000E59C0"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fldChar w:fldCharType="separate"/>
            </w:r>
            <w:r w:rsidRPr="00F94F2C">
              <w:rPr>
                <w:rStyle w:val="Hyperlink"/>
                <w:rFonts w:cs="Arial"/>
              </w:rPr>
              <w:t>Strategic Link</w:t>
            </w:r>
            <w:bookmarkEnd w:id="3"/>
            <w:r w:rsidRPr="00F94F2C">
              <w:rPr>
                <w:rFonts w:ascii="Arial" w:hAnsi="Arial" w:cs="Arial"/>
              </w:rPr>
              <w:fldChar w:fldCharType="end"/>
            </w:r>
            <w:r w:rsidR="00F94F2C">
              <w:rPr>
                <w:rFonts w:ascii="Arial" w:hAnsi="Arial" w:cs="Arial"/>
              </w:rPr>
              <w:t>:</w:t>
            </w:r>
          </w:p>
        </w:tc>
        <w:tc>
          <w:tcPr>
            <w:tcW w:w="6177" w:type="dxa"/>
            <w:shd w:val="clear" w:color="auto" w:fill="auto"/>
            <w:vAlign w:val="center"/>
          </w:tcPr>
          <w:p w:rsidR="00122F79" w:rsidRPr="00F94F2C" w:rsidRDefault="00A2286B" w:rsidP="0016654E">
            <w:pPr>
              <w:rPr>
                <w:rFonts w:ascii="Arial" w:hAnsi="Arial" w:cs="Arial"/>
              </w:rPr>
            </w:pPr>
            <w:r>
              <w:rPr>
                <w:rFonts w:ascii="Arial" w:hAnsi="Arial" w:cs="Arial"/>
              </w:rPr>
              <w:t>Natural Area Management Strategy</w:t>
            </w:r>
          </w:p>
        </w:tc>
      </w:tr>
      <w:tr w:rsidR="000E59C0" w:rsidRPr="00F94F2C"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rsidR="00122F79" w:rsidRPr="00F94F2C" w:rsidRDefault="00754F6A"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F94F2C">
                <w:rPr>
                  <w:rStyle w:val="Hyperlink"/>
                  <w:rFonts w:cs="Arial"/>
                </w:rPr>
                <w:t>Category</w:t>
              </w:r>
            </w:hyperlink>
          </w:p>
        </w:tc>
        <w:tc>
          <w:tcPr>
            <w:tcW w:w="6177" w:type="dxa"/>
            <w:shd w:val="clear" w:color="auto" w:fill="auto"/>
            <w:vAlign w:val="center"/>
          </w:tcPr>
          <w:p w:rsidR="00122F79" w:rsidRPr="00F94F2C" w:rsidRDefault="002951C6" w:rsidP="002951C6">
            <w:pPr>
              <w:rPr>
                <w:rFonts w:ascii="Arial" w:hAnsi="Arial" w:cs="Arial"/>
              </w:rPr>
            </w:pPr>
            <w:r>
              <w:rPr>
                <w:rFonts w:ascii="Arial" w:hAnsi="Arial" w:cs="Arial"/>
              </w:rPr>
              <w:t xml:space="preserve">Environment &amp; </w:t>
            </w:r>
            <w:r w:rsidR="00CB691B">
              <w:rPr>
                <w:rFonts w:ascii="Arial" w:hAnsi="Arial" w:cs="Arial"/>
              </w:rPr>
              <w:t xml:space="preserve">Sustainability </w:t>
            </w:r>
          </w:p>
        </w:tc>
      </w:tr>
      <w:tr w:rsidR="000E59C0" w:rsidRPr="00F94F2C"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rsidR="00122F79" w:rsidRPr="00F94F2C" w:rsidRDefault="00754F6A"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F94F2C">
                <w:rPr>
                  <w:rStyle w:val="Hyperlink"/>
                  <w:rFonts w:cs="Arial"/>
                </w:rPr>
                <w:t>Lead Business Unit</w:t>
              </w:r>
            </w:hyperlink>
            <w:r w:rsidR="00F94F2C">
              <w:rPr>
                <w:rStyle w:val="Hyperlink"/>
                <w:rFonts w:cs="Arial"/>
              </w:rPr>
              <w:t>:</w:t>
            </w:r>
          </w:p>
        </w:tc>
        <w:tc>
          <w:tcPr>
            <w:tcW w:w="6177" w:type="dxa"/>
            <w:shd w:val="clear" w:color="auto" w:fill="auto"/>
            <w:vAlign w:val="center"/>
          </w:tcPr>
          <w:p w:rsidR="00122F79" w:rsidRPr="00F94F2C" w:rsidRDefault="00754F6A" w:rsidP="00384CD4">
            <w:pPr>
              <w:rPr>
                <w:rFonts w:ascii="Arial" w:hAnsi="Arial" w:cs="Arial"/>
              </w:rPr>
            </w:pPr>
            <w:r>
              <w:rPr>
                <w:rFonts w:ascii="Arial" w:hAnsi="Arial" w:cs="Arial"/>
              </w:rPr>
              <w:t>Sustainability and Environment</w:t>
            </w:r>
          </w:p>
        </w:tc>
      </w:tr>
      <w:tr w:rsidR="000E59C0" w:rsidRPr="00F94F2C"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rsidR="00F94F2C" w:rsidRDefault="00754F6A"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F94F2C">
                <w:rPr>
                  <w:rStyle w:val="Hyperlink"/>
                  <w:rFonts w:cs="Arial"/>
                </w:rPr>
                <w:t>Public Consultation</w:t>
              </w:r>
            </w:hyperlink>
            <w:r w:rsidR="00F94F2C">
              <w:rPr>
                <w:rStyle w:val="Hyperlink"/>
                <w:rFonts w:cs="Arial"/>
              </w:rPr>
              <w:t>:</w:t>
            </w:r>
          </w:p>
          <w:p w:rsidR="00122F79" w:rsidRPr="00F94F2C" w:rsidRDefault="003B222D" w:rsidP="00721265">
            <w:pPr>
              <w:spacing w:line="262" w:lineRule="exact"/>
              <w:ind w:left="105"/>
              <w:rPr>
                <w:rFonts w:ascii="Arial" w:hAnsi="Arial" w:cs="Arial"/>
              </w:rPr>
            </w:pPr>
            <w:r w:rsidRPr="00F94F2C">
              <w:rPr>
                <w:rFonts w:ascii="Arial" w:hAnsi="Arial" w:cs="Arial"/>
                <w:b/>
                <w:sz w:val="18"/>
                <w:szCs w:val="18"/>
              </w:rPr>
              <w:t>(Yes or No)</w:t>
            </w:r>
          </w:p>
        </w:tc>
        <w:tc>
          <w:tcPr>
            <w:tcW w:w="6177" w:type="dxa"/>
            <w:shd w:val="clear" w:color="auto" w:fill="auto"/>
            <w:vAlign w:val="center"/>
          </w:tcPr>
          <w:p w:rsidR="00122F79" w:rsidRPr="00F94F2C" w:rsidRDefault="00425697" w:rsidP="00BA0F37">
            <w:pPr>
              <w:rPr>
                <w:rFonts w:ascii="Arial" w:hAnsi="Arial" w:cs="Arial"/>
              </w:rPr>
            </w:pPr>
            <w:r>
              <w:rPr>
                <w:rFonts w:ascii="Arial" w:hAnsi="Arial" w:cs="Arial"/>
              </w:rPr>
              <w:t>No</w:t>
            </w:r>
          </w:p>
        </w:tc>
      </w:tr>
      <w:tr w:rsidR="000E59C0" w:rsidRPr="00F94F2C"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rsidR="00F94F2C" w:rsidRDefault="00754F6A"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F94F2C">
                <w:rPr>
                  <w:rStyle w:val="Hyperlink"/>
                  <w:rFonts w:cs="Arial"/>
                </w:rPr>
                <w:t>Adoption Date</w:t>
              </w:r>
            </w:hyperlink>
            <w:r w:rsidR="00F94F2C">
              <w:rPr>
                <w:rStyle w:val="Hyperlink"/>
                <w:rFonts w:cs="Arial"/>
              </w:rPr>
              <w:t>:</w:t>
            </w:r>
          </w:p>
          <w:p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 xml:space="preserve">Governance </w:t>
            </w:r>
            <w:r w:rsidRPr="00F94F2C">
              <w:rPr>
                <w:rFonts w:ascii="Arial" w:hAnsi="Arial" w:cs="Arial"/>
                <w:sz w:val="18"/>
                <w:szCs w:val="18"/>
                <w:lang w:val="en-US"/>
              </w:rPr>
              <w:t>Purpose Only)</w:t>
            </w:r>
          </w:p>
        </w:tc>
        <w:tc>
          <w:tcPr>
            <w:tcW w:w="6177" w:type="dxa"/>
            <w:shd w:val="clear" w:color="auto" w:fill="auto"/>
            <w:vAlign w:val="center"/>
          </w:tcPr>
          <w:p w:rsidR="00122F79" w:rsidRPr="00F94F2C" w:rsidRDefault="00C1782C" w:rsidP="00754F6A">
            <w:pPr>
              <w:rPr>
                <w:rFonts w:ascii="Arial" w:hAnsi="Arial" w:cs="Arial"/>
              </w:rPr>
            </w:pPr>
            <w:r>
              <w:rPr>
                <w:rFonts w:ascii="Arial" w:hAnsi="Arial" w:cs="Arial"/>
              </w:rPr>
              <w:t>1</w:t>
            </w:r>
            <w:r w:rsidR="00754F6A">
              <w:rPr>
                <w:rFonts w:ascii="Arial" w:hAnsi="Arial" w:cs="Arial"/>
              </w:rPr>
              <w:t>0 June 2021</w:t>
            </w:r>
          </w:p>
        </w:tc>
      </w:tr>
      <w:tr w:rsidR="000E59C0" w:rsidRPr="00F94F2C"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rsidR="00F94F2C" w:rsidRDefault="00754F6A"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F94F2C">
                <w:rPr>
                  <w:rStyle w:val="Hyperlink"/>
                  <w:rFonts w:cs="Arial"/>
                </w:rPr>
                <w:t>Next Review Due</w:t>
              </w:r>
            </w:hyperlink>
            <w:r w:rsidR="00F94F2C">
              <w:rPr>
                <w:rStyle w:val="Hyperlink"/>
                <w:rFonts w:cs="Arial"/>
              </w:rPr>
              <w:t>:</w:t>
            </w:r>
          </w:p>
          <w:p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Governance</w:t>
            </w:r>
            <w:r w:rsidRPr="00F94F2C">
              <w:rPr>
                <w:rFonts w:ascii="Arial" w:hAnsi="Arial" w:cs="Arial"/>
                <w:sz w:val="18"/>
                <w:szCs w:val="18"/>
                <w:lang w:val="en-US"/>
              </w:rPr>
              <w:t xml:space="preserve"> Purpose Only)</w:t>
            </w:r>
          </w:p>
        </w:tc>
        <w:tc>
          <w:tcPr>
            <w:tcW w:w="6177" w:type="dxa"/>
            <w:shd w:val="clear" w:color="auto" w:fill="auto"/>
            <w:vAlign w:val="center"/>
          </w:tcPr>
          <w:p w:rsidR="00122F79" w:rsidRPr="00F94F2C" w:rsidRDefault="00754F6A" w:rsidP="00BA0F37">
            <w:pPr>
              <w:rPr>
                <w:rFonts w:ascii="Arial" w:hAnsi="Arial" w:cs="Arial"/>
              </w:rPr>
            </w:pPr>
            <w:r>
              <w:rPr>
                <w:rFonts w:ascii="Arial" w:hAnsi="Arial" w:cs="Arial"/>
              </w:rPr>
              <w:t>June 2023</w:t>
            </w:r>
          </w:p>
        </w:tc>
      </w:tr>
      <w:tr w:rsidR="000E59C0" w:rsidRPr="00F94F2C"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rsidR="00F94F2C" w:rsidRDefault="00754F6A" w:rsidP="007B053D">
            <w:pPr>
              <w:spacing w:line="262" w:lineRule="exact"/>
              <w:ind w:left="105"/>
              <w:rPr>
                <w:rFonts w:ascii="Arial" w:hAnsi="Arial" w:cs="Arial"/>
                <w:color w:val="808080"/>
              </w:rPr>
            </w:pPr>
            <w:hyperlink w:anchor="Bookmark3" w:tooltip="ECM Doc Set ID: this refers Doc Set ID in ECM" w:history="1">
              <w:r w:rsidR="007B053D" w:rsidRPr="00F94F2C">
                <w:rPr>
                  <w:rStyle w:val="Hyperlink"/>
                  <w:rFonts w:cs="Arial"/>
                </w:rPr>
                <w:t>ECM Doc Set ID</w:t>
              </w:r>
            </w:hyperlink>
            <w:r w:rsidR="00F94F2C">
              <w:rPr>
                <w:rStyle w:val="Hyperlink"/>
                <w:rFonts w:cs="Arial"/>
              </w:rPr>
              <w:t>:</w:t>
            </w:r>
          </w:p>
          <w:p w:rsidR="00122F79" w:rsidRPr="00F94F2C" w:rsidRDefault="00050F8B" w:rsidP="00F94F2C">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rsidR="00122F79" w:rsidRPr="00F94F2C" w:rsidRDefault="00C1782C" w:rsidP="00BA0F37">
            <w:pPr>
              <w:rPr>
                <w:rFonts w:ascii="Arial" w:hAnsi="Arial" w:cs="Arial"/>
              </w:rPr>
            </w:pPr>
            <w:r w:rsidRPr="00C1782C">
              <w:rPr>
                <w:rFonts w:ascii="Arial" w:hAnsi="Arial" w:cs="Arial"/>
              </w:rPr>
              <w:t>4132780</w:t>
            </w:r>
          </w:p>
        </w:tc>
      </w:tr>
    </w:tbl>
    <w:p w:rsidR="00721265" w:rsidRPr="008816A0" w:rsidRDefault="00721265" w:rsidP="00F94F2C"/>
    <w:sectPr w:rsidR="00721265" w:rsidRPr="008816A0" w:rsidSect="00623C8C">
      <w:headerReference w:type="default" r:id="rId9"/>
      <w:footerReference w:type="default" r:id="rId10"/>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B18" w:rsidRDefault="003F2B18">
      <w:r>
        <w:separator/>
      </w:r>
    </w:p>
  </w:endnote>
  <w:endnote w:type="continuationSeparator" w:id="0">
    <w:p w:rsidR="003F2B18" w:rsidRDefault="003F2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350792"/>
      <w:docPartObj>
        <w:docPartGallery w:val="Page Numbers (Bottom of Page)"/>
        <w:docPartUnique/>
      </w:docPartObj>
    </w:sdtPr>
    <w:sdtEndPr>
      <w:rPr>
        <w:rFonts w:ascii="Arial" w:hAnsi="Arial" w:cs="Arial"/>
      </w:rPr>
    </w:sdtEndPr>
    <w:sdtContent>
      <w:p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754F6A">
          <w:rPr>
            <w:rFonts w:ascii="Arial" w:hAnsi="Arial" w:cs="Arial"/>
            <w:noProof/>
          </w:rPr>
          <w:t>2</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B18" w:rsidRDefault="003F2B18">
      <w:r>
        <w:separator/>
      </w:r>
    </w:p>
  </w:footnote>
  <w:footnote w:type="continuationSeparator" w:id="0">
    <w:p w:rsidR="003F2B18" w:rsidRDefault="003F2B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rsidTr="00623C8C">
      <w:trPr>
        <w:trHeight w:val="340"/>
        <w:tblCellSpacing w:w="20" w:type="dxa"/>
      </w:trPr>
      <w:tc>
        <w:tcPr>
          <w:tcW w:w="2088" w:type="dxa"/>
          <w:shd w:val="clear" w:color="auto" w:fill="auto"/>
          <w:vAlign w:val="center"/>
        </w:tcPr>
        <w:p w:rsidR="00623C8C" w:rsidRPr="00F94F2C" w:rsidRDefault="00623C8C" w:rsidP="00623C8C">
          <w:r w:rsidRPr="00F94F2C">
            <w:rPr>
              <w:rFonts w:ascii="Arial" w:hAnsi="Arial" w:cs="Arial"/>
              <w:b/>
            </w:rPr>
            <w:t>Title</w:t>
          </w:r>
        </w:p>
      </w:tc>
      <w:tc>
        <w:tcPr>
          <w:tcW w:w="5386" w:type="dxa"/>
          <w:shd w:val="clear" w:color="auto" w:fill="auto"/>
          <w:vAlign w:val="center"/>
        </w:tcPr>
        <w:p w:rsidR="00623C8C" w:rsidRPr="00712CED" w:rsidRDefault="009A0A01" w:rsidP="00384CD4">
          <w:pPr>
            <w:pStyle w:val="Header"/>
            <w:rPr>
              <w:rFonts w:ascii="Arial Bold" w:hAnsi="Arial Bold" w:cs="Arial"/>
              <w:b/>
            </w:rPr>
          </w:pPr>
          <w:r w:rsidRPr="00712CED">
            <w:rPr>
              <w:rFonts w:ascii="Arial Bold" w:hAnsi="Arial Bold" w:cs="Arial"/>
              <w:b/>
              <w:noProof/>
            </w:rPr>
            <w:drawing>
              <wp:anchor distT="0" distB="0" distL="114300" distR="114300" simplePos="0" relativeHeight="251657216" behindDoc="0" locked="0" layoutInCell="1" allowOverlap="1" wp14:anchorId="3B580AB4" wp14:editId="3B9F73A8">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F637D6">
            <w:rPr>
              <w:rFonts w:ascii="Arial Bold" w:hAnsi="Arial Bold" w:cs="Arial"/>
              <w:b/>
            </w:rPr>
            <w:t>Landowner Biodiversity Conservation Grant Program</w:t>
          </w:r>
        </w:p>
      </w:tc>
    </w:tr>
  </w:tbl>
  <w:p w:rsidR="00623C8C" w:rsidRDefault="00623C8C" w:rsidP="00656C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770163"/>
    <w:multiLevelType w:val="multilevel"/>
    <w:tmpl w:val="C68C93CA"/>
    <w:lvl w:ilvl="0">
      <w:start w:val="1"/>
      <w:numFmt w:val="decimal"/>
      <w:lvlText w:val="%1."/>
      <w:lvlJc w:val="left"/>
      <w:pPr>
        <w:ind w:left="720" w:hanging="360"/>
      </w:p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40677DF"/>
    <w:multiLevelType w:val="hybridMultilevel"/>
    <w:tmpl w:val="D8FA72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0E3957"/>
    <w:multiLevelType w:val="hybridMultilevel"/>
    <w:tmpl w:val="F55E978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6882DC9"/>
    <w:multiLevelType w:val="multilevel"/>
    <w:tmpl w:val="C68C93CA"/>
    <w:lvl w:ilvl="0">
      <w:start w:val="1"/>
      <w:numFmt w:val="decimal"/>
      <w:lvlText w:val="%1."/>
      <w:lvlJc w:val="left"/>
      <w:pPr>
        <w:ind w:left="720" w:hanging="360"/>
      </w:p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0C1B2175"/>
    <w:multiLevelType w:val="multilevel"/>
    <w:tmpl w:val="98E4D5AC"/>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nsid w:val="17A42B5E"/>
    <w:multiLevelType w:val="hybridMultilevel"/>
    <w:tmpl w:val="25CC744A"/>
    <w:lvl w:ilvl="0" w:tplc="0C09000F">
      <w:start w:val="1"/>
      <w:numFmt w:val="decimal"/>
      <w:lvlText w:val="%1."/>
      <w:lvlJc w:val="left"/>
      <w:pPr>
        <w:ind w:left="754" w:hanging="360"/>
      </w:p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7">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281E3571"/>
    <w:multiLevelType w:val="hybridMultilevel"/>
    <w:tmpl w:val="02724BF8"/>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28870F7F"/>
    <w:multiLevelType w:val="multilevel"/>
    <w:tmpl w:val="05F262E4"/>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2C4E6E40"/>
    <w:multiLevelType w:val="hybridMultilevel"/>
    <w:tmpl w:val="C1649DE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301147B0"/>
    <w:multiLevelType w:val="hybridMultilevel"/>
    <w:tmpl w:val="25CC744A"/>
    <w:lvl w:ilvl="0" w:tplc="0C09000F">
      <w:start w:val="1"/>
      <w:numFmt w:val="decimal"/>
      <w:lvlText w:val="%1."/>
      <w:lvlJc w:val="left"/>
      <w:pPr>
        <w:ind w:left="754" w:hanging="360"/>
      </w:p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13">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1A24FE4"/>
    <w:multiLevelType w:val="multilevel"/>
    <w:tmpl w:val="0E94C084"/>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6">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EB45D50"/>
    <w:multiLevelType w:val="hybridMultilevel"/>
    <w:tmpl w:val="95B85376"/>
    <w:lvl w:ilvl="0" w:tplc="4B928730">
      <w:start w:val="1"/>
      <w:numFmt w:val="decimal"/>
      <w:lvlText w:val="%1."/>
      <w:lvlJc w:val="left"/>
      <w:pPr>
        <w:ind w:left="1766" w:hanging="360"/>
      </w:pPr>
      <w:rPr>
        <w:rFonts w:hint="default"/>
        <w:b w:val="0"/>
      </w:rPr>
    </w:lvl>
    <w:lvl w:ilvl="1" w:tplc="0C090019" w:tentative="1">
      <w:start w:val="1"/>
      <w:numFmt w:val="lowerLetter"/>
      <w:lvlText w:val="%2."/>
      <w:lvlJc w:val="left"/>
      <w:pPr>
        <w:ind w:left="2452" w:hanging="360"/>
      </w:pPr>
    </w:lvl>
    <w:lvl w:ilvl="2" w:tplc="0C09001B" w:tentative="1">
      <w:start w:val="1"/>
      <w:numFmt w:val="lowerRoman"/>
      <w:lvlText w:val="%3."/>
      <w:lvlJc w:val="right"/>
      <w:pPr>
        <w:ind w:left="3172" w:hanging="180"/>
      </w:pPr>
    </w:lvl>
    <w:lvl w:ilvl="3" w:tplc="0C09000F" w:tentative="1">
      <w:start w:val="1"/>
      <w:numFmt w:val="decimal"/>
      <w:lvlText w:val="%4."/>
      <w:lvlJc w:val="left"/>
      <w:pPr>
        <w:ind w:left="3892" w:hanging="360"/>
      </w:pPr>
    </w:lvl>
    <w:lvl w:ilvl="4" w:tplc="0C090019" w:tentative="1">
      <w:start w:val="1"/>
      <w:numFmt w:val="lowerLetter"/>
      <w:lvlText w:val="%5."/>
      <w:lvlJc w:val="left"/>
      <w:pPr>
        <w:ind w:left="4612" w:hanging="360"/>
      </w:pPr>
    </w:lvl>
    <w:lvl w:ilvl="5" w:tplc="0C09001B" w:tentative="1">
      <w:start w:val="1"/>
      <w:numFmt w:val="lowerRoman"/>
      <w:lvlText w:val="%6."/>
      <w:lvlJc w:val="right"/>
      <w:pPr>
        <w:ind w:left="5332" w:hanging="180"/>
      </w:pPr>
    </w:lvl>
    <w:lvl w:ilvl="6" w:tplc="0C09000F" w:tentative="1">
      <w:start w:val="1"/>
      <w:numFmt w:val="decimal"/>
      <w:lvlText w:val="%7."/>
      <w:lvlJc w:val="left"/>
      <w:pPr>
        <w:ind w:left="6052" w:hanging="360"/>
      </w:pPr>
    </w:lvl>
    <w:lvl w:ilvl="7" w:tplc="0C090019" w:tentative="1">
      <w:start w:val="1"/>
      <w:numFmt w:val="lowerLetter"/>
      <w:lvlText w:val="%8."/>
      <w:lvlJc w:val="left"/>
      <w:pPr>
        <w:ind w:left="6772" w:hanging="360"/>
      </w:pPr>
    </w:lvl>
    <w:lvl w:ilvl="8" w:tplc="0C09001B" w:tentative="1">
      <w:start w:val="1"/>
      <w:numFmt w:val="lowerRoman"/>
      <w:lvlText w:val="%9."/>
      <w:lvlJc w:val="right"/>
      <w:pPr>
        <w:ind w:left="7492" w:hanging="180"/>
      </w:pPr>
    </w:lvl>
  </w:abstractNum>
  <w:abstractNum w:abstractNumId="18">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35F435D"/>
    <w:multiLevelType w:val="hybridMultilevel"/>
    <w:tmpl w:val="046E46FC"/>
    <w:lvl w:ilvl="0" w:tplc="EF368034">
      <w:start w:val="1"/>
      <w:numFmt w:val="decimal"/>
      <w:lvlText w:val="%1."/>
      <w:lvlJc w:val="left"/>
      <w:pPr>
        <w:ind w:left="75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F680D29"/>
    <w:multiLevelType w:val="multilevel"/>
    <w:tmpl w:val="145428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8"/>
  </w:num>
  <w:num w:numId="3">
    <w:abstractNumId w:val="7"/>
  </w:num>
  <w:num w:numId="4">
    <w:abstractNumId w:val="16"/>
  </w:num>
  <w:num w:numId="5">
    <w:abstractNumId w:val="13"/>
  </w:num>
  <w:num w:numId="6">
    <w:abstractNumId w:val="18"/>
  </w:num>
  <w:num w:numId="7">
    <w:abstractNumId w:val="20"/>
  </w:num>
  <w:num w:numId="8">
    <w:abstractNumId w:val="0"/>
  </w:num>
  <w:num w:numId="9">
    <w:abstractNumId w:val="6"/>
  </w:num>
  <w:num w:numId="10">
    <w:abstractNumId w:val="19"/>
  </w:num>
  <w:num w:numId="11">
    <w:abstractNumId w:val="17"/>
  </w:num>
  <w:num w:numId="12">
    <w:abstractNumId w:val="14"/>
  </w:num>
  <w:num w:numId="13">
    <w:abstractNumId w:val="12"/>
  </w:num>
  <w:num w:numId="14">
    <w:abstractNumId w:val="21"/>
  </w:num>
  <w:num w:numId="15">
    <w:abstractNumId w:val="5"/>
  </w:num>
  <w:num w:numId="16">
    <w:abstractNumId w:val="10"/>
  </w:num>
  <w:num w:numId="17">
    <w:abstractNumId w:val="1"/>
  </w:num>
  <w:num w:numId="18">
    <w:abstractNumId w:val="4"/>
  </w:num>
  <w:num w:numId="19">
    <w:abstractNumId w:val="9"/>
  </w:num>
  <w:num w:numId="20">
    <w:abstractNumId w:val="2"/>
  </w:num>
  <w:num w:numId="21">
    <w:abstractNumId w:val="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defaultTabStop w:val="720"/>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B18"/>
    <w:rsid w:val="00016672"/>
    <w:rsid w:val="00017BC9"/>
    <w:rsid w:val="00023FB9"/>
    <w:rsid w:val="00050F8B"/>
    <w:rsid w:val="00052969"/>
    <w:rsid w:val="0005413B"/>
    <w:rsid w:val="00055B3A"/>
    <w:rsid w:val="0006383C"/>
    <w:rsid w:val="00075196"/>
    <w:rsid w:val="00094E6D"/>
    <w:rsid w:val="000A0634"/>
    <w:rsid w:val="000A5CAC"/>
    <w:rsid w:val="000B002D"/>
    <w:rsid w:val="000B16BA"/>
    <w:rsid w:val="000B2264"/>
    <w:rsid w:val="000B32E7"/>
    <w:rsid w:val="000B5111"/>
    <w:rsid w:val="000B7DD0"/>
    <w:rsid w:val="000C34CC"/>
    <w:rsid w:val="000C6F2F"/>
    <w:rsid w:val="000D7BF5"/>
    <w:rsid w:val="000E1BF6"/>
    <w:rsid w:val="000E2527"/>
    <w:rsid w:val="000E59C0"/>
    <w:rsid w:val="000F29F7"/>
    <w:rsid w:val="000F5278"/>
    <w:rsid w:val="00103203"/>
    <w:rsid w:val="00105BBF"/>
    <w:rsid w:val="00116A63"/>
    <w:rsid w:val="00122F79"/>
    <w:rsid w:val="00123731"/>
    <w:rsid w:val="00133F68"/>
    <w:rsid w:val="00134701"/>
    <w:rsid w:val="00140FC9"/>
    <w:rsid w:val="00151611"/>
    <w:rsid w:val="0016013C"/>
    <w:rsid w:val="0016654E"/>
    <w:rsid w:val="00166692"/>
    <w:rsid w:val="00167FA1"/>
    <w:rsid w:val="00170EF8"/>
    <w:rsid w:val="001857FE"/>
    <w:rsid w:val="00186387"/>
    <w:rsid w:val="001930F4"/>
    <w:rsid w:val="00195107"/>
    <w:rsid w:val="001A067B"/>
    <w:rsid w:val="001B366F"/>
    <w:rsid w:val="001C0E71"/>
    <w:rsid w:val="001C34A2"/>
    <w:rsid w:val="001C4ABB"/>
    <w:rsid w:val="001D08BD"/>
    <w:rsid w:val="001D36B6"/>
    <w:rsid w:val="001E0AE9"/>
    <w:rsid w:val="001E3ACA"/>
    <w:rsid w:val="001F2365"/>
    <w:rsid w:val="0020753E"/>
    <w:rsid w:val="002511E6"/>
    <w:rsid w:val="0025176B"/>
    <w:rsid w:val="0026482F"/>
    <w:rsid w:val="00264967"/>
    <w:rsid w:val="00265F19"/>
    <w:rsid w:val="0026753C"/>
    <w:rsid w:val="00267AB7"/>
    <w:rsid w:val="00273A3A"/>
    <w:rsid w:val="00275596"/>
    <w:rsid w:val="002824FA"/>
    <w:rsid w:val="0029436A"/>
    <w:rsid w:val="002951C6"/>
    <w:rsid w:val="002B0A72"/>
    <w:rsid w:val="002C387F"/>
    <w:rsid w:val="002C51BC"/>
    <w:rsid w:val="002C51C6"/>
    <w:rsid w:val="002E0A79"/>
    <w:rsid w:val="002F0A79"/>
    <w:rsid w:val="002F511F"/>
    <w:rsid w:val="002F65BA"/>
    <w:rsid w:val="00307F54"/>
    <w:rsid w:val="003207CC"/>
    <w:rsid w:val="0032191D"/>
    <w:rsid w:val="003226D2"/>
    <w:rsid w:val="00326A3C"/>
    <w:rsid w:val="00346FF8"/>
    <w:rsid w:val="00347EFF"/>
    <w:rsid w:val="00357873"/>
    <w:rsid w:val="00363444"/>
    <w:rsid w:val="00370298"/>
    <w:rsid w:val="00383752"/>
    <w:rsid w:val="00384A9A"/>
    <w:rsid w:val="00384CD4"/>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28F5"/>
    <w:rsid w:val="003E60BC"/>
    <w:rsid w:val="003F2B18"/>
    <w:rsid w:val="003F7ABB"/>
    <w:rsid w:val="00406C52"/>
    <w:rsid w:val="00411E81"/>
    <w:rsid w:val="00413583"/>
    <w:rsid w:val="004161B1"/>
    <w:rsid w:val="00425697"/>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63963"/>
    <w:rsid w:val="005673FC"/>
    <w:rsid w:val="0056768C"/>
    <w:rsid w:val="0058202F"/>
    <w:rsid w:val="005848AB"/>
    <w:rsid w:val="00584DA2"/>
    <w:rsid w:val="005862F3"/>
    <w:rsid w:val="00586309"/>
    <w:rsid w:val="00587AC3"/>
    <w:rsid w:val="00592B54"/>
    <w:rsid w:val="00596BA1"/>
    <w:rsid w:val="005A0F9E"/>
    <w:rsid w:val="005A6067"/>
    <w:rsid w:val="005A7267"/>
    <w:rsid w:val="005C1008"/>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F137A"/>
    <w:rsid w:val="006F2288"/>
    <w:rsid w:val="00712CED"/>
    <w:rsid w:val="0071634F"/>
    <w:rsid w:val="007166EF"/>
    <w:rsid w:val="00717FB2"/>
    <w:rsid w:val="00721265"/>
    <w:rsid w:val="00746471"/>
    <w:rsid w:val="00750725"/>
    <w:rsid w:val="00754B55"/>
    <w:rsid w:val="00754F6A"/>
    <w:rsid w:val="00755DED"/>
    <w:rsid w:val="007637E4"/>
    <w:rsid w:val="00772BAA"/>
    <w:rsid w:val="00773928"/>
    <w:rsid w:val="007A446A"/>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74D13"/>
    <w:rsid w:val="00975604"/>
    <w:rsid w:val="00976124"/>
    <w:rsid w:val="00981F38"/>
    <w:rsid w:val="00996805"/>
    <w:rsid w:val="009A0A01"/>
    <w:rsid w:val="009A0FB1"/>
    <w:rsid w:val="009B3F72"/>
    <w:rsid w:val="009B5837"/>
    <w:rsid w:val="009E25EF"/>
    <w:rsid w:val="009E4B91"/>
    <w:rsid w:val="009E5977"/>
    <w:rsid w:val="00A016E1"/>
    <w:rsid w:val="00A132C6"/>
    <w:rsid w:val="00A13A64"/>
    <w:rsid w:val="00A2286B"/>
    <w:rsid w:val="00A27F66"/>
    <w:rsid w:val="00A34E8C"/>
    <w:rsid w:val="00A375C7"/>
    <w:rsid w:val="00A4031A"/>
    <w:rsid w:val="00A4400E"/>
    <w:rsid w:val="00A44E27"/>
    <w:rsid w:val="00A84CD3"/>
    <w:rsid w:val="00A9008C"/>
    <w:rsid w:val="00AA3E86"/>
    <w:rsid w:val="00AB1A42"/>
    <w:rsid w:val="00AB5559"/>
    <w:rsid w:val="00AC04AD"/>
    <w:rsid w:val="00AD2332"/>
    <w:rsid w:val="00AD2E46"/>
    <w:rsid w:val="00AD2E8B"/>
    <w:rsid w:val="00AD660A"/>
    <w:rsid w:val="00AE2B7A"/>
    <w:rsid w:val="00AE6B12"/>
    <w:rsid w:val="00B02BB0"/>
    <w:rsid w:val="00B12E2C"/>
    <w:rsid w:val="00B14CD3"/>
    <w:rsid w:val="00B21BD5"/>
    <w:rsid w:val="00B3044A"/>
    <w:rsid w:val="00B34BA7"/>
    <w:rsid w:val="00B41629"/>
    <w:rsid w:val="00B46674"/>
    <w:rsid w:val="00B472C6"/>
    <w:rsid w:val="00B5336E"/>
    <w:rsid w:val="00B60317"/>
    <w:rsid w:val="00B64DAE"/>
    <w:rsid w:val="00B830AA"/>
    <w:rsid w:val="00B85BAF"/>
    <w:rsid w:val="00B9080D"/>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1782C"/>
    <w:rsid w:val="00C21C64"/>
    <w:rsid w:val="00C2394E"/>
    <w:rsid w:val="00C272A2"/>
    <w:rsid w:val="00C45D80"/>
    <w:rsid w:val="00C51328"/>
    <w:rsid w:val="00C67FAD"/>
    <w:rsid w:val="00C723E2"/>
    <w:rsid w:val="00C75BE0"/>
    <w:rsid w:val="00C837E5"/>
    <w:rsid w:val="00CA4438"/>
    <w:rsid w:val="00CB691B"/>
    <w:rsid w:val="00CC10B8"/>
    <w:rsid w:val="00CD2F0C"/>
    <w:rsid w:val="00CD4391"/>
    <w:rsid w:val="00CF6B08"/>
    <w:rsid w:val="00D06FC9"/>
    <w:rsid w:val="00D07386"/>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81DE7"/>
    <w:rsid w:val="00DA0B0C"/>
    <w:rsid w:val="00DA2C3D"/>
    <w:rsid w:val="00DA2F4F"/>
    <w:rsid w:val="00DA6E3F"/>
    <w:rsid w:val="00DA72DE"/>
    <w:rsid w:val="00DD4CAE"/>
    <w:rsid w:val="00DD53BA"/>
    <w:rsid w:val="00DD6ABD"/>
    <w:rsid w:val="00DD71F6"/>
    <w:rsid w:val="00DF32B7"/>
    <w:rsid w:val="00E029F2"/>
    <w:rsid w:val="00E15966"/>
    <w:rsid w:val="00E26A11"/>
    <w:rsid w:val="00E3320D"/>
    <w:rsid w:val="00E40789"/>
    <w:rsid w:val="00E45B3E"/>
    <w:rsid w:val="00E628B9"/>
    <w:rsid w:val="00E63239"/>
    <w:rsid w:val="00E636A3"/>
    <w:rsid w:val="00E71F5F"/>
    <w:rsid w:val="00E72FD1"/>
    <w:rsid w:val="00E759DD"/>
    <w:rsid w:val="00E91D16"/>
    <w:rsid w:val="00E94A41"/>
    <w:rsid w:val="00EA58D1"/>
    <w:rsid w:val="00EA6528"/>
    <w:rsid w:val="00EA765A"/>
    <w:rsid w:val="00EB379E"/>
    <w:rsid w:val="00EF6619"/>
    <w:rsid w:val="00F067F9"/>
    <w:rsid w:val="00F06F73"/>
    <w:rsid w:val="00F073E8"/>
    <w:rsid w:val="00F10236"/>
    <w:rsid w:val="00F31FEA"/>
    <w:rsid w:val="00F3799C"/>
    <w:rsid w:val="00F43819"/>
    <w:rsid w:val="00F51BB0"/>
    <w:rsid w:val="00F60BE1"/>
    <w:rsid w:val="00F637D6"/>
    <w:rsid w:val="00F65C79"/>
    <w:rsid w:val="00F65E0F"/>
    <w:rsid w:val="00F66DDC"/>
    <w:rsid w:val="00F673C3"/>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eaton\AppData\Local\Microsoft\Windows\Temporary%20Internet%20Files\Content.IE5\6R4Q7BWE\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4DD53-2714-467F-940F-E66031961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3</TotalTime>
  <Pages>2</Pages>
  <Words>493</Words>
  <Characters>2678</Characters>
  <Application>Microsoft Office Word</Application>
  <DocSecurity>0</DocSecurity>
  <Lines>97</Lines>
  <Paragraphs>49</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3128</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Christopher Beaton</dc:creator>
  <cp:lastModifiedBy>Bernadette Pinto</cp:lastModifiedBy>
  <cp:revision>5</cp:revision>
  <cp:lastPrinted>2021-06-18T07:16:00Z</cp:lastPrinted>
  <dcterms:created xsi:type="dcterms:W3CDTF">2019-06-20T01:41:00Z</dcterms:created>
  <dcterms:modified xsi:type="dcterms:W3CDTF">2021-06-18T07:16:00Z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