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C182" w14:textId="77777777" w:rsidR="00656C9D" w:rsidRPr="00F94F2C" w:rsidRDefault="00656C9D" w:rsidP="00FB64F7">
      <w:pPr>
        <w:tabs>
          <w:tab w:val="left" w:pos="9026"/>
        </w:tabs>
        <w:spacing w:before="2"/>
        <w:ind w:right="-46"/>
        <w:rPr>
          <w:rFonts w:ascii="Arial" w:hAnsi="Arial" w:cs="Arial"/>
          <w:b/>
        </w:rPr>
      </w:pPr>
      <w:bookmarkStart w:id="0" w:name="_top"/>
      <w:bookmarkEnd w:id="0"/>
    </w:p>
    <w:p w14:paraId="08099AC1" w14:textId="77777777" w:rsidR="00DA2F4F" w:rsidRPr="00F94F2C" w:rsidRDefault="00DA2F4F" w:rsidP="00FB64F7">
      <w:pPr>
        <w:tabs>
          <w:tab w:val="left" w:pos="9026"/>
        </w:tabs>
        <w:spacing w:before="2"/>
        <w:ind w:right="-46"/>
        <w:rPr>
          <w:rFonts w:ascii="Arial" w:hAnsi="Arial" w:cs="Arial"/>
          <w:b/>
        </w:rPr>
      </w:pPr>
    </w:p>
    <w:p w14:paraId="7382A1C5" w14:textId="77777777" w:rsidR="00F94F2C" w:rsidRPr="00F94F2C" w:rsidRDefault="009A0A01" w:rsidP="00FB64F7">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09E72D0" wp14:editId="69A76DD3">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16830A"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75850397" w14:textId="77777777" w:rsidR="00656C9D" w:rsidRPr="00F94F2C" w:rsidRDefault="00656C9D" w:rsidP="00FB64F7">
      <w:pPr>
        <w:tabs>
          <w:tab w:val="left" w:pos="9026"/>
        </w:tabs>
        <w:spacing w:before="2"/>
        <w:ind w:right="-46"/>
        <w:rPr>
          <w:rFonts w:ascii="Arial" w:hAnsi="Arial" w:cs="Arial"/>
          <w:b/>
        </w:rPr>
      </w:pPr>
    </w:p>
    <w:p w14:paraId="0AE7AFF8" w14:textId="77777777" w:rsidR="00151611" w:rsidRPr="00F94F2C" w:rsidRDefault="000D70AA" w:rsidP="00FB64F7">
      <w:pPr>
        <w:tabs>
          <w:tab w:val="left" w:pos="9026"/>
        </w:tabs>
        <w:spacing w:before="2"/>
        <w:ind w:right="-46"/>
        <w:rPr>
          <w:rFonts w:ascii="Arial" w:hAnsi="Arial" w:cs="Arial"/>
        </w:rPr>
      </w:pPr>
      <w:r>
        <w:rPr>
          <w:rFonts w:ascii="Arial" w:hAnsi="Arial" w:cs="Arial"/>
        </w:rPr>
        <w:t>Local Planning Policy</w:t>
      </w:r>
    </w:p>
    <w:p w14:paraId="75567729" w14:textId="77777777" w:rsidR="00151611" w:rsidRPr="00F94F2C" w:rsidRDefault="00151611" w:rsidP="00FB64F7">
      <w:pPr>
        <w:tabs>
          <w:tab w:val="left" w:pos="9026"/>
        </w:tabs>
        <w:spacing w:before="2"/>
        <w:ind w:right="-46"/>
        <w:rPr>
          <w:rFonts w:ascii="Arial" w:hAnsi="Arial" w:cs="Arial"/>
        </w:rPr>
      </w:pPr>
    </w:p>
    <w:p w14:paraId="11265755" w14:textId="77777777" w:rsidR="00151611" w:rsidRPr="00F94F2C" w:rsidRDefault="00151611" w:rsidP="00FB64F7">
      <w:pPr>
        <w:tabs>
          <w:tab w:val="left" w:pos="9026"/>
        </w:tabs>
        <w:spacing w:before="2"/>
        <w:ind w:right="-46"/>
        <w:rPr>
          <w:rFonts w:ascii="Arial" w:hAnsi="Arial" w:cs="Arial"/>
        </w:rPr>
      </w:pPr>
    </w:p>
    <w:p w14:paraId="06F1200A" w14:textId="77777777" w:rsidR="00656C9D" w:rsidRPr="00F94F2C" w:rsidRDefault="00E6541C" w:rsidP="00FB64F7">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B66D009" w14:textId="77777777" w:rsidR="00151611" w:rsidRPr="00E55B0A" w:rsidRDefault="009A0A01" w:rsidP="00FB64F7">
      <w:pPr>
        <w:tabs>
          <w:tab w:val="left" w:pos="9026"/>
        </w:tabs>
        <w:spacing w:before="2"/>
        <w:ind w:right="-46"/>
        <w:rPr>
          <w:rFonts w:ascii="Arial" w:hAnsi="Arial"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72D36CE" wp14:editId="7C9C600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B88121"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6247D025" w14:textId="77777777" w:rsidR="00151611" w:rsidRPr="00F94F2C" w:rsidRDefault="00151611" w:rsidP="00FB64F7">
      <w:pPr>
        <w:tabs>
          <w:tab w:val="left" w:pos="9026"/>
        </w:tabs>
        <w:spacing w:before="2"/>
        <w:ind w:right="-46"/>
        <w:rPr>
          <w:rFonts w:ascii="Arial" w:hAnsi="Arial" w:cs="Arial"/>
        </w:rPr>
      </w:pPr>
    </w:p>
    <w:p w14:paraId="7809046A" w14:textId="77777777" w:rsidR="000D70AA" w:rsidRDefault="000D70AA" w:rsidP="00FB64F7">
      <w:pPr>
        <w:rPr>
          <w:rFonts w:ascii="Arial" w:hAnsi="Arial" w:cs="Arial"/>
        </w:rPr>
      </w:pPr>
      <w:r w:rsidRPr="000D70AA">
        <w:rPr>
          <w:rFonts w:ascii="Arial" w:hAnsi="Arial" w:cs="Arial"/>
        </w:rPr>
        <w:t>The City’s objectives for residential development include the provision of a variety of housing to meet the needs of different household types.  This includes a commitment to the development of lodging houses that generally comply with the requirements of the City’s Town Planning Scheme No. 3 (TPS 3) and this Policy.  This Policy seeks to ensure the establishment of a lodging house is suitable to the nature and character of the locality within which it will be situated, and is conveniently positioned relative to local shops, community infrastructure and public transport services.</w:t>
      </w:r>
      <w:r w:rsidR="00C71DD1">
        <w:rPr>
          <w:rFonts w:ascii="Arial" w:hAnsi="Arial" w:cs="Arial"/>
        </w:rPr>
        <w:t xml:space="preserve"> The purpose is as follows:</w:t>
      </w:r>
    </w:p>
    <w:p w14:paraId="0CFB42B5" w14:textId="77777777" w:rsidR="00723A12" w:rsidRDefault="00723A12" w:rsidP="00FB64F7">
      <w:pPr>
        <w:rPr>
          <w:rFonts w:ascii="Arial" w:hAnsi="Arial" w:cs="Arial"/>
        </w:rPr>
      </w:pPr>
    </w:p>
    <w:p w14:paraId="1E3AD852" w14:textId="77777777" w:rsidR="000D70AA" w:rsidRPr="003258B3" w:rsidRDefault="000D70AA" w:rsidP="003258B3">
      <w:pPr>
        <w:rPr>
          <w:rFonts w:ascii="Arial" w:hAnsi="Arial" w:cs="Arial"/>
        </w:rPr>
      </w:pPr>
      <w:r w:rsidRPr="003258B3">
        <w:rPr>
          <w:rFonts w:ascii="Arial" w:hAnsi="Arial" w:cs="Arial"/>
        </w:rPr>
        <w:t xml:space="preserve">To inform the design, </w:t>
      </w:r>
      <w:proofErr w:type="gramStart"/>
      <w:r w:rsidRPr="003258B3">
        <w:rPr>
          <w:rFonts w:ascii="Arial" w:hAnsi="Arial" w:cs="Arial"/>
        </w:rPr>
        <w:t>assessment</w:t>
      </w:r>
      <w:proofErr w:type="gramEnd"/>
      <w:r w:rsidRPr="003258B3">
        <w:rPr>
          <w:rFonts w:ascii="Arial" w:hAnsi="Arial" w:cs="Arial"/>
        </w:rPr>
        <w:t xml:space="preserve"> and determination process for lodging house proposals within the City of Cockburn.</w:t>
      </w:r>
    </w:p>
    <w:p w14:paraId="52898EF7" w14:textId="77777777" w:rsidR="000D70AA" w:rsidRPr="000D70AA" w:rsidRDefault="000D70AA" w:rsidP="00FB64F7">
      <w:pPr>
        <w:ind w:left="720" w:hanging="720"/>
        <w:rPr>
          <w:rFonts w:ascii="Arial" w:hAnsi="Arial" w:cs="Arial"/>
        </w:rPr>
      </w:pPr>
    </w:p>
    <w:p w14:paraId="023E7705" w14:textId="77777777" w:rsidR="000D70AA" w:rsidRPr="003258B3" w:rsidRDefault="003258B3" w:rsidP="003258B3">
      <w:pPr>
        <w:ind w:left="709" w:hanging="709"/>
        <w:rPr>
          <w:rFonts w:ascii="Arial" w:hAnsi="Arial" w:cs="Arial"/>
        </w:rPr>
      </w:pPr>
      <w:r w:rsidRPr="003258B3">
        <w:rPr>
          <w:rFonts w:ascii="Arial" w:hAnsi="Arial" w:cs="Arial"/>
        </w:rPr>
        <w:t>(1)</w:t>
      </w:r>
      <w:r>
        <w:rPr>
          <w:rFonts w:ascii="Arial" w:hAnsi="Arial" w:cs="Arial"/>
        </w:rPr>
        <w:tab/>
      </w:r>
      <w:r w:rsidR="000D70AA" w:rsidRPr="003258B3">
        <w:rPr>
          <w:rFonts w:ascii="Arial" w:hAnsi="Arial" w:cs="Arial"/>
        </w:rPr>
        <w:t>To provide for the development of lodging houses in a suitable and sustainable manner.</w:t>
      </w:r>
    </w:p>
    <w:p w14:paraId="3168B3C3" w14:textId="77777777" w:rsidR="000D70AA" w:rsidRPr="000D70AA" w:rsidRDefault="000D70AA" w:rsidP="00FB64F7">
      <w:pPr>
        <w:ind w:left="720" w:hanging="720"/>
        <w:rPr>
          <w:rFonts w:ascii="Arial" w:hAnsi="Arial" w:cs="Arial"/>
        </w:rPr>
      </w:pPr>
    </w:p>
    <w:p w14:paraId="18C51B7B" w14:textId="77777777" w:rsidR="000D70AA" w:rsidRPr="003258B3" w:rsidRDefault="003258B3" w:rsidP="003258B3">
      <w:pPr>
        <w:ind w:left="709" w:hanging="709"/>
        <w:rPr>
          <w:rFonts w:ascii="Arial" w:hAnsi="Arial" w:cs="Arial"/>
        </w:rPr>
      </w:pPr>
      <w:r w:rsidRPr="003258B3">
        <w:rPr>
          <w:rFonts w:ascii="Arial" w:hAnsi="Arial" w:cs="Arial"/>
        </w:rPr>
        <w:t>(2)</w:t>
      </w:r>
      <w:r>
        <w:rPr>
          <w:rFonts w:ascii="Arial" w:hAnsi="Arial" w:cs="Arial"/>
        </w:rPr>
        <w:tab/>
      </w:r>
      <w:r w:rsidR="000D70AA" w:rsidRPr="003258B3">
        <w:rPr>
          <w:rFonts w:ascii="Arial" w:hAnsi="Arial" w:cs="Arial"/>
        </w:rPr>
        <w:t xml:space="preserve">To ensure lodging houses are developed evenly across the </w:t>
      </w:r>
      <w:proofErr w:type="gramStart"/>
      <w:r w:rsidR="000D70AA" w:rsidRPr="003258B3">
        <w:rPr>
          <w:rFonts w:ascii="Arial" w:hAnsi="Arial" w:cs="Arial"/>
        </w:rPr>
        <w:t>City</w:t>
      </w:r>
      <w:proofErr w:type="gramEnd"/>
      <w:r w:rsidR="000D70AA" w:rsidRPr="003258B3">
        <w:rPr>
          <w:rFonts w:ascii="Arial" w:hAnsi="Arial" w:cs="Arial"/>
        </w:rPr>
        <w:t>, in locations where lodgers enjoy convenient access to local shops, community infrastructure and public transport services.</w:t>
      </w:r>
    </w:p>
    <w:p w14:paraId="5CBC0DC8" w14:textId="77777777" w:rsidR="000D70AA" w:rsidRPr="000D70AA" w:rsidRDefault="000D70AA" w:rsidP="00FB64F7">
      <w:pPr>
        <w:ind w:left="720" w:hanging="720"/>
        <w:rPr>
          <w:rFonts w:ascii="Arial" w:hAnsi="Arial" w:cs="Arial"/>
        </w:rPr>
      </w:pPr>
    </w:p>
    <w:p w14:paraId="3569922A" w14:textId="77777777" w:rsidR="000D70AA" w:rsidRPr="003258B3" w:rsidRDefault="003258B3" w:rsidP="003258B3">
      <w:pPr>
        <w:ind w:left="709" w:hanging="709"/>
        <w:rPr>
          <w:rFonts w:ascii="Arial" w:hAnsi="Arial" w:cs="Arial"/>
        </w:rPr>
      </w:pPr>
      <w:r w:rsidRPr="003258B3">
        <w:rPr>
          <w:rFonts w:ascii="Arial" w:hAnsi="Arial" w:cs="Arial"/>
        </w:rPr>
        <w:t>(3)</w:t>
      </w:r>
      <w:r>
        <w:rPr>
          <w:rFonts w:ascii="Arial" w:hAnsi="Arial" w:cs="Arial"/>
        </w:rPr>
        <w:tab/>
      </w:r>
      <w:r w:rsidR="000D70AA" w:rsidRPr="003258B3">
        <w:rPr>
          <w:rFonts w:ascii="Arial" w:hAnsi="Arial" w:cs="Arial"/>
        </w:rPr>
        <w:t>To ensure lodging houses are developed in a manner that adequately provides for the needs of lodgers, including their comfort, safety, and well-being.</w:t>
      </w:r>
    </w:p>
    <w:p w14:paraId="2E192D4D" w14:textId="77777777" w:rsidR="00E55B0A" w:rsidRPr="00E55B0A" w:rsidRDefault="00E55B0A" w:rsidP="00FB64F7">
      <w:pPr>
        <w:rPr>
          <w:rFonts w:ascii="Arial" w:hAnsi="Arial" w:cs="Arial"/>
        </w:rPr>
      </w:pPr>
    </w:p>
    <w:p w14:paraId="16EBA6DC" w14:textId="77777777" w:rsidR="000D70AA" w:rsidRPr="003258B3" w:rsidRDefault="003258B3" w:rsidP="003258B3">
      <w:pPr>
        <w:ind w:left="709" w:hanging="709"/>
        <w:rPr>
          <w:rFonts w:ascii="Arial" w:hAnsi="Arial" w:cs="Arial"/>
        </w:rPr>
      </w:pPr>
      <w:r w:rsidRPr="003258B3">
        <w:rPr>
          <w:rFonts w:ascii="Arial" w:hAnsi="Arial" w:cs="Arial"/>
        </w:rPr>
        <w:t>(4)</w:t>
      </w:r>
      <w:r>
        <w:rPr>
          <w:rFonts w:ascii="Arial" w:hAnsi="Arial" w:cs="Arial"/>
        </w:rPr>
        <w:tab/>
      </w:r>
      <w:r w:rsidR="000D70AA" w:rsidRPr="003258B3">
        <w:rPr>
          <w:rFonts w:ascii="Arial" w:hAnsi="Arial" w:cs="Arial"/>
        </w:rPr>
        <w:t xml:space="preserve">To ensure lodging houses through appropriate design, development and management </w:t>
      </w:r>
      <w:proofErr w:type="gramStart"/>
      <w:r w:rsidR="000D70AA" w:rsidRPr="003258B3">
        <w:rPr>
          <w:rFonts w:ascii="Arial" w:hAnsi="Arial" w:cs="Arial"/>
        </w:rPr>
        <w:t>take into account</w:t>
      </w:r>
      <w:proofErr w:type="gramEnd"/>
      <w:r w:rsidR="000D70AA" w:rsidRPr="003258B3">
        <w:rPr>
          <w:rFonts w:ascii="Arial" w:hAnsi="Arial" w:cs="Arial"/>
        </w:rPr>
        <w:t xml:space="preserve"> the context of a location in terms of scale of development, and the relationship of such to adjoining development for the purpose of protecting the amenity of both lodgers and the occupants of adjoining properties (residential in particular).</w:t>
      </w:r>
    </w:p>
    <w:p w14:paraId="696D0F20" w14:textId="77777777" w:rsidR="00FB64F7" w:rsidRPr="00F94F2C" w:rsidRDefault="00FB64F7" w:rsidP="00FB64F7">
      <w:pPr>
        <w:tabs>
          <w:tab w:val="left" w:pos="9026"/>
        </w:tabs>
        <w:spacing w:before="2"/>
        <w:ind w:right="-46"/>
        <w:rPr>
          <w:rFonts w:ascii="Arial" w:hAnsi="Arial" w:cs="Arial"/>
        </w:rPr>
      </w:pPr>
    </w:p>
    <w:p w14:paraId="17EA2A3A" w14:textId="77777777" w:rsidR="00151611" w:rsidRPr="00F94F2C" w:rsidRDefault="00151611" w:rsidP="00FB64F7">
      <w:pPr>
        <w:tabs>
          <w:tab w:val="left" w:pos="9026"/>
        </w:tabs>
        <w:spacing w:before="2"/>
        <w:ind w:right="-46"/>
        <w:rPr>
          <w:rFonts w:ascii="Arial" w:hAnsi="Arial" w:cs="Arial"/>
        </w:rPr>
      </w:pPr>
    </w:p>
    <w:p w14:paraId="0D62A041" w14:textId="77777777" w:rsidR="00656C9D" w:rsidRPr="00F94F2C" w:rsidRDefault="00E6541C" w:rsidP="00FB64F7">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BAAA566" w14:textId="77777777" w:rsidR="00656C9D" w:rsidRPr="00F94F2C" w:rsidRDefault="009A0A01" w:rsidP="00FB64F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161D4C5B" wp14:editId="7D07081C">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B7F46B"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7C97EDFA" w14:textId="77777777" w:rsidR="000D70AA" w:rsidRPr="000D70AA" w:rsidRDefault="000D70AA" w:rsidP="00FB64F7">
      <w:pPr>
        <w:rPr>
          <w:rFonts w:ascii="Arial" w:hAnsi="Arial" w:cs="Arial"/>
        </w:rPr>
      </w:pPr>
      <w:bookmarkStart w:id="1" w:name="Bookmark2"/>
      <w:r w:rsidRPr="000D70AA">
        <w:rPr>
          <w:rFonts w:ascii="Arial" w:hAnsi="Arial" w:cs="Arial"/>
        </w:rPr>
        <w:t>(1)</w:t>
      </w:r>
      <w:r w:rsidRPr="000D70AA">
        <w:rPr>
          <w:rFonts w:ascii="Arial" w:hAnsi="Arial" w:cs="Arial"/>
        </w:rPr>
        <w:tab/>
        <w:t>Application</w:t>
      </w:r>
    </w:p>
    <w:p w14:paraId="6B918B4D" w14:textId="77777777" w:rsidR="000D70AA" w:rsidRPr="000D70AA" w:rsidRDefault="000D70AA" w:rsidP="00FB64F7">
      <w:pPr>
        <w:rPr>
          <w:rFonts w:ascii="Arial" w:hAnsi="Arial" w:cs="Arial"/>
        </w:rPr>
      </w:pPr>
    </w:p>
    <w:p w14:paraId="4999F000" w14:textId="77777777" w:rsidR="000D70AA" w:rsidRPr="000D70AA" w:rsidRDefault="000D70AA" w:rsidP="00FB64F7">
      <w:pPr>
        <w:pStyle w:val="ListParagraph"/>
        <w:numPr>
          <w:ilvl w:val="0"/>
          <w:numId w:val="10"/>
        </w:numPr>
        <w:ind w:left="1276" w:hanging="556"/>
        <w:rPr>
          <w:rFonts w:ascii="Arial" w:hAnsi="Arial" w:cs="Arial"/>
        </w:rPr>
      </w:pPr>
      <w:r w:rsidRPr="000D70AA">
        <w:rPr>
          <w:rFonts w:ascii="Arial" w:hAnsi="Arial" w:cs="Arial"/>
        </w:rPr>
        <w:t>This Policy applies to all lodging house proposals on land zoned Residential under TPS 3 and any proposal for a lodging house on non-residential zoned land abutting residentially zoned land.</w:t>
      </w:r>
    </w:p>
    <w:p w14:paraId="3199008D" w14:textId="77777777" w:rsidR="000D70AA" w:rsidRPr="000D70AA" w:rsidRDefault="000D70AA" w:rsidP="00FB64F7">
      <w:pPr>
        <w:ind w:left="1276" w:hanging="556"/>
        <w:rPr>
          <w:rFonts w:ascii="Arial" w:hAnsi="Arial" w:cs="Arial"/>
        </w:rPr>
      </w:pPr>
    </w:p>
    <w:p w14:paraId="55B6DED0" w14:textId="77777777" w:rsidR="000D70AA" w:rsidRPr="000D70AA" w:rsidRDefault="000D70AA" w:rsidP="00FB64F7">
      <w:pPr>
        <w:pStyle w:val="ListParagraph"/>
        <w:numPr>
          <w:ilvl w:val="0"/>
          <w:numId w:val="10"/>
        </w:numPr>
        <w:ind w:left="1276" w:hanging="556"/>
        <w:rPr>
          <w:rFonts w:ascii="Arial" w:hAnsi="Arial" w:cs="Arial"/>
        </w:rPr>
      </w:pPr>
      <w:r w:rsidRPr="000D70AA">
        <w:rPr>
          <w:rFonts w:ascii="Arial" w:hAnsi="Arial" w:cs="Arial"/>
        </w:rPr>
        <w:t>The Policy can be used as a guide for the development of lodging houses on any other land.</w:t>
      </w:r>
    </w:p>
    <w:p w14:paraId="638EB73D" w14:textId="77777777" w:rsidR="000D70AA" w:rsidRPr="000D70AA" w:rsidRDefault="000D70AA" w:rsidP="00FB64F7">
      <w:pPr>
        <w:ind w:left="1276" w:hanging="556"/>
        <w:rPr>
          <w:rFonts w:ascii="Arial" w:hAnsi="Arial" w:cs="Arial"/>
        </w:rPr>
      </w:pPr>
    </w:p>
    <w:p w14:paraId="75188BA7" w14:textId="77777777" w:rsidR="000D70AA" w:rsidRPr="000D70AA" w:rsidRDefault="000D70AA" w:rsidP="00FB64F7">
      <w:pPr>
        <w:pStyle w:val="ListParagraph"/>
        <w:numPr>
          <w:ilvl w:val="0"/>
          <w:numId w:val="10"/>
        </w:numPr>
        <w:ind w:left="1276" w:hanging="556"/>
        <w:rPr>
          <w:rFonts w:ascii="Arial" w:hAnsi="Arial" w:cs="Arial"/>
        </w:rPr>
      </w:pPr>
      <w:r w:rsidRPr="000D70AA">
        <w:rPr>
          <w:rFonts w:ascii="Arial" w:hAnsi="Arial" w:cs="Arial"/>
        </w:rPr>
        <w:lastRenderedPageBreak/>
        <w:t>A “Lodging House” means any building or structure, permanent of otherwise, and any part thereof, in which the provision is made for lodging or boarding more than 6 persons, exclusive of the family or the keeper thereof, for hire or reward, but the term does not include:</w:t>
      </w:r>
    </w:p>
    <w:p w14:paraId="49B28678" w14:textId="77777777" w:rsidR="000D70AA" w:rsidRPr="000D70AA" w:rsidRDefault="000D70AA" w:rsidP="00FB64F7">
      <w:pPr>
        <w:ind w:left="360"/>
        <w:rPr>
          <w:rFonts w:ascii="Arial" w:hAnsi="Arial" w:cs="Arial"/>
        </w:rPr>
      </w:pPr>
    </w:p>
    <w:p w14:paraId="60DD8CB9" w14:textId="77777777" w:rsidR="000D70AA" w:rsidRPr="000D70AA" w:rsidRDefault="00212C8A" w:rsidP="00212C8A">
      <w:pPr>
        <w:pStyle w:val="ListParagraph"/>
        <w:ind w:left="1890" w:hanging="614"/>
        <w:rPr>
          <w:rFonts w:ascii="Arial" w:hAnsi="Arial" w:cs="Arial"/>
        </w:rPr>
      </w:pPr>
      <w:r>
        <w:rPr>
          <w:rFonts w:ascii="Arial" w:hAnsi="Arial" w:cs="Arial"/>
        </w:rPr>
        <w:t>(a)</w:t>
      </w:r>
      <w:r>
        <w:rPr>
          <w:rFonts w:ascii="Arial" w:hAnsi="Arial" w:cs="Arial"/>
        </w:rPr>
        <w:tab/>
      </w:r>
      <w:r w:rsidR="000D70AA" w:rsidRPr="000D70AA">
        <w:rPr>
          <w:rFonts w:ascii="Arial" w:hAnsi="Arial" w:cs="Arial"/>
        </w:rPr>
        <w:t>Premises licensed under a publican’s general licence, limited hotel licence, or wayside-house licence, granted under the L</w:t>
      </w:r>
      <w:r>
        <w:rPr>
          <w:rFonts w:ascii="Arial" w:hAnsi="Arial" w:cs="Arial"/>
        </w:rPr>
        <w:t xml:space="preserve">iquor Control </w:t>
      </w:r>
      <w:r w:rsidR="000D70AA" w:rsidRPr="000D70AA">
        <w:rPr>
          <w:rFonts w:ascii="Arial" w:hAnsi="Arial" w:cs="Arial"/>
        </w:rPr>
        <w:t xml:space="preserve">Act </w:t>
      </w:r>
      <w:proofErr w:type="gramStart"/>
      <w:r w:rsidR="000D70AA" w:rsidRPr="000D70AA">
        <w:rPr>
          <w:rFonts w:ascii="Arial" w:hAnsi="Arial" w:cs="Arial"/>
        </w:rPr>
        <w:t>19</w:t>
      </w:r>
      <w:r>
        <w:rPr>
          <w:rFonts w:ascii="Arial" w:hAnsi="Arial" w:cs="Arial"/>
        </w:rPr>
        <w:t>88</w:t>
      </w:r>
      <w:r w:rsidR="000D70AA" w:rsidRPr="000D70AA">
        <w:rPr>
          <w:rFonts w:ascii="Arial" w:hAnsi="Arial" w:cs="Arial"/>
        </w:rPr>
        <w:t>;</w:t>
      </w:r>
      <w:proofErr w:type="gramEnd"/>
      <w:r w:rsidR="000D70AA" w:rsidRPr="000D70AA">
        <w:rPr>
          <w:rFonts w:ascii="Arial" w:hAnsi="Arial" w:cs="Arial"/>
        </w:rPr>
        <w:t xml:space="preserve"> </w:t>
      </w:r>
    </w:p>
    <w:p w14:paraId="2E6C7AF6" w14:textId="77777777" w:rsidR="000D70AA" w:rsidRPr="00212C8A" w:rsidRDefault="00212C8A" w:rsidP="00212C8A">
      <w:pPr>
        <w:ind w:left="1890" w:hanging="614"/>
        <w:rPr>
          <w:rFonts w:ascii="Arial" w:hAnsi="Arial" w:cs="Arial"/>
        </w:rPr>
      </w:pPr>
      <w:r>
        <w:rPr>
          <w:rFonts w:ascii="Arial" w:hAnsi="Arial" w:cs="Arial"/>
        </w:rPr>
        <w:t>(b)</w:t>
      </w:r>
      <w:r>
        <w:rPr>
          <w:rFonts w:ascii="Arial" w:hAnsi="Arial" w:cs="Arial"/>
        </w:rPr>
        <w:tab/>
      </w:r>
      <w:r w:rsidR="000D70AA" w:rsidRPr="00212C8A">
        <w:rPr>
          <w:rFonts w:ascii="Arial" w:hAnsi="Arial" w:cs="Arial"/>
        </w:rPr>
        <w:t xml:space="preserve">Residential accommodation for students in a non-government school within the meaning of the School Education Act 1999; or </w:t>
      </w:r>
    </w:p>
    <w:p w14:paraId="12B5FC79" w14:textId="77777777" w:rsidR="000D70AA" w:rsidRPr="00212C8A" w:rsidRDefault="00212C8A" w:rsidP="00212C8A">
      <w:pPr>
        <w:ind w:left="1890" w:hanging="614"/>
        <w:rPr>
          <w:rFonts w:ascii="Arial" w:hAnsi="Arial" w:cs="Arial"/>
        </w:rPr>
      </w:pPr>
      <w:r>
        <w:rPr>
          <w:rFonts w:ascii="Arial" w:hAnsi="Arial" w:cs="Arial"/>
        </w:rPr>
        <w:t>(c)</w:t>
      </w:r>
      <w:r>
        <w:rPr>
          <w:rFonts w:ascii="Arial" w:hAnsi="Arial" w:cs="Arial"/>
        </w:rPr>
        <w:tab/>
      </w:r>
      <w:r w:rsidR="000D70AA" w:rsidRPr="00212C8A">
        <w:rPr>
          <w:rFonts w:ascii="Arial" w:hAnsi="Arial" w:cs="Arial"/>
        </w:rPr>
        <w:t>Any building comprising residential flats.</w:t>
      </w:r>
    </w:p>
    <w:p w14:paraId="6AA35DE9" w14:textId="77777777" w:rsidR="000D70AA" w:rsidRPr="000D70AA" w:rsidRDefault="000D70AA" w:rsidP="00FB64F7">
      <w:pPr>
        <w:rPr>
          <w:rFonts w:ascii="Arial" w:hAnsi="Arial" w:cs="Arial"/>
        </w:rPr>
      </w:pPr>
    </w:p>
    <w:p w14:paraId="18569714" w14:textId="77777777" w:rsidR="000D70AA" w:rsidRPr="000D70AA" w:rsidRDefault="000D70AA" w:rsidP="00FB64F7">
      <w:pPr>
        <w:rPr>
          <w:rFonts w:ascii="Arial" w:hAnsi="Arial" w:cs="Arial"/>
        </w:rPr>
      </w:pPr>
      <w:r w:rsidRPr="000D70AA">
        <w:rPr>
          <w:rFonts w:ascii="Arial" w:hAnsi="Arial" w:cs="Arial"/>
        </w:rPr>
        <w:t>(2)</w:t>
      </w:r>
      <w:r w:rsidRPr="000D70AA">
        <w:rPr>
          <w:rFonts w:ascii="Arial" w:hAnsi="Arial" w:cs="Arial"/>
        </w:rPr>
        <w:tab/>
        <w:t>Development Guidelines</w:t>
      </w:r>
    </w:p>
    <w:p w14:paraId="4CEE8F2A" w14:textId="77777777" w:rsidR="000D70AA" w:rsidRPr="000D70AA" w:rsidRDefault="000D70AA" w:rsidP="00FB64F7">
      <w:pPr>
        <w:rPr>
          <w:rFonts w:ascii="Arial" w:hAnsi="Arial" w:cs="Arial"/>
        </w:rPr>
      </w:pPr>
    </w:p>
    <w:p w14:paraId="76F7213C" w14:textId="77777777" w:rsidR="000D70AA" w:rsidRPr="000D70AA" w:rsidRDefault="000D70AA" w:rsidP="00FB64F7">
      <w:pPr>
        <w:ind w:left="720"/>
        <w:rPr>
          <w:rFonts w:ascii="Arial" w:hAnsi="Arial" w:cs="Arial"/>
        </w:rPr>
      </w:pPr>
      <w:r w:rsidRPr="000D70AA">
        <w:rPr>
          <w:rFonts w:ascii="Arial" w:hAnsi="Arial" w:cs="Arial"/>
        </w:rPr>
        <w:t xml:space="preserve">In contemplating the establishment of a lodging house within the City of Cockburn, the following development guidelines need to be considered in the preparation and presentation of an application to the </w:t>
      </w:r>
      <w:proofErr w:type="gramStart"/>
      <w:r w:rsidRPr="000D70AA">
        <w:rPr>
          <w:rFonts w:ascii="Arial" w:hAnsi="Arial" w:cs="Arial"/>
        </w:rPr>
        <w:t>City</w:t>
      </w:r>
      <w:proofErr w:type="gramEnd"/>
      <w:r w:rsidRPr="000D70AA">
        <w:rPr>
          <w:rFonts w:ascii="Arial" w:hAnsi="Arial" w:cs="Arial"/>
        </w:rPr>
        <w:t xml:space="preserve"> and/or Council for determination.</w:t>
      </w:r>
    </w:p>
    <w:p w14:paraId="01C2F8FB" w14:textId="77777777" w:rsidR="000D70AA" w:rsidRPr="000D70AA" w:rsidRDefault="000D70AA" w:rsidP="00FB64F7">
      <w:pPr>
        <w:rPr>
          <w:rFonts w:ascii="Arial" w:hAnsi="Arial" w:cs="Arial"/>
        </w:rPr>
      </w:pPr>
    </w:p>
    <w:p w14:paraId="2FD6642A" w14:textId="77777777" w:rsidR="000D70AA" w:rsidRPr="000D70AA" w:rsidRDefault="000D70AA" w:rsidP="00212C8A">
      <w:pPr>
        <w:pStyle w:val="ListParagraph"/>
        <w:numPr>
          <w:ilvl w:val="0"/>
          <w:numId w:val="12"/>
        </w:numPr>
        <w:ind w:left="1260" w:hanging="540"/>
        <w:rPr>
          <w:rFonts w:ascii="Arial" w:hAnsi="Arial" w:cs="Arial"/>
        </w:rPr>
      </w:pPr>
      <w:r w:rsidRPr="000D70AA">
        <w:rPr>
          <w:rFonts w:ascii="Arial" w:hAnsi="Arial" w:cs="Arial"/>
        </w:rPr>
        <w:t>Size</w:t>
      </w:r>
    </w:p>
    <w:p w14:paraId="4ECD74D4" w14:textId="77777777" w:rsidR="000D70AA" w:rsidRPr="000D70AA" w:rsidRDefault="000D70AA" w:rsidP="00FB64F7">
      <w:pPr>
        <w:rPr>
          <w:rFonts w:ascii="Arial" w:hAnsi="Arial" w:cs="Arial"/>
        </w:rPr>
      </w:pPr>
    </w:p>
    <w:p w14:paraId="3B07C421" w14:textId="77777777" w:rsidR="000D70AA" w:rsidRPr="000D70AA" w:rsidRDefault="00212C8A" w:rsidP="00212C8A">
      <w:pPr>
        <w:pStyle w:val="ListParagraph"/>
        <w:ind w:left="1890" w:hanging="614"/>
        <w:rPr>
          <w:rFonts w:ascii="Arial" w:hAnsi="Arial" w:cs="Arial"/>
        </w:rPr>
      </w:pPr>
      <w:r>
        <w:rPr>
          <w:rFonts w:ascii="Arial" w:hAnsi="Arial" w:cs="Arial"/>
        </w:rPr>
        <w:t>(a)</w:t>
      </w:r>
      <w:r>
        <w:rPr>
          <w:rFonts w:ascii="Arial" w:hAnsi="Arial" w:cs="Arial"/>
        </w:rPr>
        <w:tab/>
      </w:r>
      <w:r w:rsidR="000D70AA" w:rsidRPr="000D70AA">
        <w:rPr>
          <w:rFonts w:ascii="Arial" w:hAnsi="Arial" w:cs="Arial"/>
        </w:rPr>
        <w:t>The development of a lodging house should be for no more than 30 lodgers.</w:t>
      </w:r>
    </w:p>
    <w:p w14:paraId="33FBFB08" w14:textId="77777777" w:rsidR="000D70AA" w:rsidRPr="000D70AA" w:rsidRDefault="000D70AA" w:rsidP="00FB64F7">
      <w:pPr>
        <w:rPr>
          <w:rFonts w:ascii="Arial" w:hAnsi="Arial" w:cs="Arial"/>
        </w:rPr>
      </w:pPr>
    </w:p>
    <w:p w14:paraId="64DA41F6" w14:textId="77777777" w:rsidR="000D70AA" w:rsidRPr="000D70AA" w:rsidRDefault="000D70AA" w:rsidP="00212C8A">
      <w:pPr>
        <w:pStyle w:val="ListParagraph"/>
        <w:numPr>
          <w:ilvl w:val="0"/>
          <w:numId w:val="12"/>
        </w:numPr>
        <w:ind w:left="1260" w:hanging="540"/>
        <w:rPr>
          <w:rFonts w:ascii="Arial" w:hAnsi="Arial" w:cs="Arial"/>
        </w:rPr>
      </w:pPr>
      <w:r w:rsidRPr="000D70AA">
        <w:rPr>
          <w:rFonts w:ascii="Arial" w:hAnsi="Arial" w:cs="Arial"/>
        </w:rPr>
        <w:t>Location</w:t>
      </w:r>
    </w:p>
    <w:p w14:paraId="24217554" w14:textId="77777777" w:rsidR="000D70AA" w:rsidRPr="000D70AA" w:rsidRDefault="000D70AA" w:rsidP="00FB64F7">
      <w:pPr>
        <w:rPr>
          <w:rFonts w:ascii="Arial" w:hAnsi="Arial" w:cs="Arial"/>
        </w:rPr>
      </w:pPr>
    </w:p>
    <w:p w14:paraId="329ECDC4" w14:textId="77777777" w:rsidR="000D70AA" w:rsidRPr="00212C8A" w:rsidRDefault="00212C8A" w:rsidP="00212C8A">
      <w:pPr>
        <w:pStyle w:val="ListParagraph"/>
        <w:ind w:left="1890" w:hanging="614"/>
        <w:rPr>
          <w:rFonts w:ascii="Arial" w:hAnsi="Arial" w:cs="Arial"/>
        </w:rPr>
      </w:pPr>
      <w:r>
        <w:rPr>
          <w:rFonts w:ascii="Arial" w:hAnsi="Arial" w:cs="Arial"/>
        </w:rPr>
        <w:t>(a)</w:t>
      </w:r>
      <w:r>
        <w:rPr>
          <w:rFonts w:ascii="Arial" w:hAnsi="Arial" w:cs="Arial"/>
        </w:rPr>
        <w:tab/>
      </w:r>
      <w:r w:rsidR="000D70AA" w:rsidRPr="00212C8A">
        <w:rPr>
          <w:rFonts w:ascii="Arial" w:hAnsi="Arial" w:cs="Arial"/>
        </w:rPr>
        <w:t>Lodging houses in a Residential Zone are to be separate</w:t>
      </w:r>
      <w:r>
        <w:rPr>
          <w:rFonts w:ascii="Arial" w:hAnsi="Arial" w:cs="Arial"/>
        </w:rPr>
        <w:t>d by a minimum distance of 200m, measured in a straight line.</w:t>
      </w:r>
    </w:p>
    <w:p w14:paraId="11489F2A" w14:textId="77777777" w:rsidR="000D70AA" w:rsidRPr="000D70AA" w:rsidRDefault="00212C8A" w:rsidP="00212C8A">
      <w:pPr>
        <w:pStyle w:val="ListParagraph"/>
        <w:ind w:left="1890" w:hanging="614"/>
        <w:rPr>
          <w:rFonts w:ascii="Arial" w:hAnsi="Arial" w:cs="Arial"/>
        </w:rPr>
      </w:pPr>
      <w:r>
        <w:rPr>
          <w:rFonts w:ascii="Arial" w:hAnsi="Arial" w:cs="Arial"/>
        </w:rPr>
        <w:t>(b)</w:t>
      </w:r>
      <w:r>
        <w:rPr>
          <w:rFonts w:ascii="Arial" w:hAnsi="Arial" w:cs="Arial"/>
        </w:rPr>
        <w:tab/>
      </w:r>
      <w:r w:rsidR="000D70AA" w:rsidRPr="000D70AA">
        <w:rPr>
          <w:rFonts w:ascii="Arial" w:hAnsi="Arial" w:cs="Arial"/>
        </w:rPr>
        <w:t>A lodging hou</w:t>
      </w:r>
      <w:r>
        <w:rPr>
          <w:rFonts w:ascii="Arial" w:hAnsi="Arial" w:cs="Arial"/>
        </w:rPr>
        <w:t xml:space="preserve">se is to be located within 800m, measured in a straight line, from any part of the route to any part of the lot </w:t>
      </w:r>
      <w:r w:rsidR="000D70AA" w:rsidRPr="000D70AA">
        <w:rPr>
          <w:rFonts w:ascii="Arial" w:hAnsi="Arial" w:cs="Arial"/>
        </w:rPr>
        <w:t xml:space="preserve">of local shops, community infrastructure and public transport services </w:t>
      </w:r>
      <w:proofErr w:type="spellStart"/>
      <w:r w:rsidR="000D70AA" w:rsidRPr="000D70AA">
        <w:rPr>
          <w:rFonts w:ascii="Arial" w:hAnsi="Arial" w:cs="Arial"/>
        </w:rPr>
        <w:t>ie</w:t>
      </w:r>
      <w:proofErr w:type="spellEnd"/>
      <w:r w:rsidR="000D70AA" w:rsidRPr="000D70AA">
        <w:rPr>
          <w:rFonts w:ascii="Arial" w:hAnsi="Arial" w:cs="Arial"/>
        </w:rPr>
        <w:t xml:space="preserve">. a bus stop/station or train station (a </w:t>
      </w:r>
      <w:proofErr w:type="gramStart"/>
      <w:r w:rsidR="000D70AA" w:rsidRPr="000D70AA">
        <w:rPr>
          <w:rFonts w:ascii="Arial" w:hAnsi="Arial" w:cs="Arial"/>
        </w:rPr>
        <w:t>5-10 minute</w:t>
      </w:r>
      <w:proofErr w:type="gramEnd"/>
      <w:r w:rsidR="000D70AA" w:rsidRPr="000D70AA">
        <w:rPr>
          <w:rFonts w:ascii="Arial" w:hAnsi="Arial" w:cs="Arial"/>
        </w:rPr>
        <w:t xml:space="preserve"> walking distance). </w:t>
      </w:r>
    </w:p>
    <w:p w14:paraId="2A0EC242" w14:textId="77777777" w:rsidR="000D70AA" w:rsidRPr="000D70AA" w:rsidRDefault="000D70AA" w:rsidP="00FB64F7">
      <w:pPr>
        <w:rPr>
          <w:rFonts w:ascii="Arial" w:hAnsi="Arial" w:cs="Arial"/>
        </w:rPr>
      </w:pPr>
    </w:p>
    <w:p w14:paraId="133F3A11" w14:textId="77777777" w:rsidR="000D70AA" w:rsidRPr="000D70AA" w:rsidRDefault="000D70AA" w:rsidP="00212C8A">
      <w:pPr>
        <w:pStyle w:val="ListParagraph"/>
        <w:numPr>
          <w:ilvl w:val="0"/>
          <w:numId w:val="12"/>
        </w:numPr>
        <w:ind w:left="1260" w:hanging="540"/>
        <w:rPr>
          <w:rFonts w:ascii="Arial" w:hAnsi="Arial" w:cs="Arial"/>
        </w:rPr>
      </w:pPr>
      <w:r w:rsidRPr="000D70AA">
        <w:rPr>
          <w:rFonts w:ascii="Arial" w:hAnsi="Arial" w:cs="Arial"/>
        </w:rPr>
        <w:t>Site Planning</w:t>
      </w:r>
    </w:p>
    <w:p w14:paraId="7BA35AB7" w14:textId="77777777" w:rsidR="000D70AA" w:rsidRPr="000D70AA" w:rsidRDefault="000D70AA" w:rsidP="00FB64F7">
      <w:pPr>
        <w:rPr>
          <w:rFonts w:ascii="Arial" w:hAnsi="Arial" w:cs="Arial"/>
        </w:rPr>
      </w:pPr>
    </w:p>
    <w:p w14:paraId="44DC15B1" w14:textId="77777777" w:rsidR="000D70AA" w:rsidRPr="000D70AA" w:rsidRDefault="00212C8A" w:rsidP="00212C8A">
      <w:pPr>
        <w:pStyle w:val="ListParagraph"/>
        <w:ind w:left="1874" w:hanging="614"/>
        <w:rPr>
          <w:rFonts w:ascii="Arial" w:hAnsi="Arial" w:cs="Arial"/>
        </w:rPr>
      </w:pPr>
      <w:r>
        <w:rPr>
          <w:rFonts w:ascii="Arial" w:hAnsi="Arial" w:cs="Arial"/>
        </w:rPr>
        <w:t>(a)</w:t>
      </w:r>
      <w:r>
        <w:rPr>
          <w:rFonts w:ascii="Arial" w:hAnsi="Arial" w:cs="Arial"/>
        </w:rPr>
        <w:tab/>
      </w:r>
      <w:r w:rsidR="000D70AA" w:rsidRPr="000D70AA">
        <w:rPr>
          <w:rFonts w:ascii="Arial" w:hAnsi="Arial" w:cs="Arial"/>
        </w:rPr>
        <w:t xml:space="preserve">All lodging houses should comply with the requirements of the Residential Design Codes of Western Australia (R-Codes) and/or relevant City of Cockburn Policies in the following areas: streetscape requirements (setbacks), boundary setback requirements, open space requirements (open space provision), access requirements, site works, building height and privacy </w:t>
      </w:r>
      <w:proofErr w:type="gramStart"/>
      <w:r w:rsidR="000D70AA" w:rsidRPr="000D70AA">
        <w:rPr>
          <w:rFonts w:ascii="Arial" w:hAnsi="Arial" w:cs="Arial"/>
        </w:rPr>
        <w:t>requirements;</w:t>
      </w:r>
      <w:proofErr w:type="gramEnd"/>
    </w:p>
    <w:p w14:paraId="4A3900D7" w14:textId="77777777" w:rsidR="000D70AA" w:rsidRPr="000D70AA" w:rsidRDefault="000D70AA" w:rsidP="00212C8A">
      <w:pPr>
        <w:pStyle w:val="ListParagraph"/>
        <w:ind w:left="1890" w:hanging="614"/>
        <w:rPr>
          <w:rFonts w:ascii="Arial" w:hAnsi="Arial" w:cs="Arial"/>
        </w:rPr>
      </w:pPr>
    </w:p>
    <w:p w14:paraId="07E21445" w14:textId="77777777" w:rsidR="000D70AA" w:rsidRPr="000D70AA" w:rsidRDefault="00212C8A" w:rsidP="00212C8A">
      <w:pPr>
        <w:pStyle w:val="ListParagraph"/>
        <w:ind w:left="1890" w:hanging="614"/>
        <w:rPr>
          <w:rFonts w:ascii="Arial" w:hAnsi="Arial" w:cs="Arial"/>
        </w:rPr>
      </w:pPr>
      <w:r>
        <w:rPr>
          <w:rFonts w:ascii="Arial" w:hAnsi="Arial" w:cs="Arial"/>
        </w:rPr>
        <w:t>(b)</w:t>
      </w:r>
      <w:r>
        <w:rPr>
          <w:rFonts w:ascii="Arial" w:hAnsi="Arial" w:cs="Arial"/>
        </w:rPr>
        <w:tab/>
      </w:r>
      <w:r w:rsidR="000D70AA" w:rsidRPr="000D70AA">
        <w:rPr>
          <w:rFonts w:ascii="Arial" w:hAnsi="Arial" w:cs="Arial"/>
        </w:rPr>
        <w:t>All lodging houses are to comply with the parking requirements of TPS 3 which requires one (1) bay for every four (4) beds.  Additional parking is to be provided at a rate of one (1) visitor bay for every six (6) beds, and one (1) exclusive bay for every on-site supervisor or staff member.  Bicycle parking provision is to be provided at a rate of one (1) rack or similar for every five (5) lodgers.</w:t>
      </w:r>
    </w:p>
    <w:p w14:paraId="07305E95" w14:textId="77777777" w:rsidR="000D70AA" w:rsidRPr="000D70AA" w:rsidRDefault="000D70AA" w:rsidP="00212C8A">
      <w:pPr>
        <w:pStyle w:val="ListParagraph"/>
        <w:ind w:left="1890" w:hanging="614"/>
        <w:rPr>
          <w:rFonts w:ascii="Arial" w:hAnsi="Arial" w:cs="Arial"/>
        </w:rPr>
      </w:pPr>
    </w:p>
    <w:p w14:paraId="65A9207D" w14:textId="77777777" w:rsidR="000D70AA" w:rsidRPr="000D70AA" w:rsidRDefault="00212C8A" w:rsidP="00212C8A">
      <w:pPr>
        <w:pStyle w:val="ListParagraph"/>
        <w:ind w:left="1890" w:hanging="614"/>
        <w:rPr>
          <w:rFonts w:ascii="Arial" w:hAnsi="Arial" w:cs="Arial"/>
        </w:rPr>
      </w:pPr>
      <w:r>
        <w:rPr>
          <w:rFonts w:ascii="Arial" w:hAnsi="Arial" w:cs="Arial"/>
        </w:rPr>
        <w:t>(c)</w:t>
      </w:r>
      <w:r>
        <w:rPr>
          <w:rFonts w:ascii="Arial" w:hAnsi="Arial" w:cs="Arial"/>
        </w:rPr>
        <w:tab/>
      </w:r>
      <w:r w:rsidR="000D70AA" w:rsidRPr="000D70AA">
        <w:rPr>
          <w:rFonts w:ascii="Arial" w:hAnsi="Arial" w:cs="Arial"/>
        </w:rPr>
        <w:t xml:space="preserve">Outdoor communal areas are to be centrally located on-site </w:t>
      </w:r>
      <w:proofErr w:type="gramStart"/>
      <w:r w:rsidR="000D70AA" w:rsidRPr="000D70AA">
        <w:rPr>
          <w:rFonts w:ascii="Arial" w:hAnsi="Arial" w:cs="Arial"/>
        </w:rPr>
        <w:t>i.e.</w:t>
      </w:r>
      <w:proofErr w:type="gramEnd"/>
      <w:r w:rsidR="000D70AA" w:rsidRPr="000D70AA">
        <w:rPr>
          <w:rFonts w:ascii="Arial" w:hAnsi="Arial" w:cs="Arial"/>
        </w:rPr>
        <w:t xml:space="preserve"> separated from common boundaries with adjoining residential properties, </w:t>
      </w:r>
      <w:r w:rsidR="000D70AA" w:rsidRPr="000D70AA">
        <w:rPr>
          <w:rFonts w:ascii="Arial" w:hAnsi="Arial" w:cs="Arial"/>
        </w:rPr>
        <w:lastRenderedPageBreak/>
        <w:t>or situated within the front setback, suitably screened with transparent fencing for the benefit of lodger privacy.</w:t>
      </w:r>
    </w:p>
    <w:p w14:paraId="24505B9D" w14:textId="77777777" w:rsidR="000D70AA" w:rsidRPr="000D70AA" w:rsidRDefault="000D70AA" w:rsidP="00FB64F7">
      <w:pPr>
        <w:ind w:left="1701" w:hanging="567"/>
        <w:rPr>
          <w:rFonts w:ascii="Arial" w:hAnsi="Arial" w:cs="Arial"/>
        </w:rPr>
      </w:pPr>
    </w:p>
    <w:p w14:paraId="39D767B5" w14:textId="77777777" w:rsidR="000D70AA" w:rsidRPr="000D70AA" w:rsidRDefault="00212C8A" w:rsidP="00212C8A">
      <w:pPr>
        <w:pStyle w:val="ListParagraph"/>
        <w:ind w:left="1890" w:hanging="614"/>
        <w:rPr>
          <w:rFonts w:ascii="Arial" w:hAnsi="Arial" w:cs="Arial"/>
        </w:rPr>
      </w:pPr>
      <w:r>
        <w:rPr>
          <w:rFonts w:ascii="Arial" w:hAnsi="Arial" w:cs="Arial"/>
        </w:rPr>
        <w:t>(d)</w:t>
      </w:r>
      <w:r>
        <w:rPr>
          <w:rFonts w:ascii="Arial" w:hAnsi="Arial" w:cs="Arial"/>
        </w:rPr>
        <w:tab/>
      </w:r>
      <w:r w:rsidR="000D70AA" w:rsidRPr="000D70AA">
        <w:rPr>
          <w:rFonts w:ascii="Arial" w:hAnsi="Arial" w:cs="Arial"/>
        </w:rPr>
        <w:t>Parking areas are to be suitably located relative to adjoining properties, with a minimum 2.5m landscaped separation.</w:t>
      </w:r>
    </w:p>
    <w:p w14:paraId="17B26425" w14:textId="77777777" w:rsidR="000D70AA" w:rsidRPr="000D70AA" w:rsidRDefault="000D70AA" w:rsidP="00212C8A">
      <w:pPr>
        <w:pStyle w:val="ListParagraph"/>
        <w:ind w:left="1890" w:hanging="614"/>
        <w:rPr>
          <w:rFonts w:ascii="Arial" w:hAnsi="Arial" w:cs="Arial"/>
        </w:rPr>
      </w:pPr>
    </w:p>
    <w:p w14:paraId="31B8ADAB" w14:textId="77777777" w:rsidR="000D70AA" w:rsidRPr="000D70AA" w:rsidRDefault="00212C8A" w:rsidP="00212C8A">
      <w:pPr>
        <w:pStyle w:val="ListParagraph"/>
        <w:ind w:left="1890" w:hanging="614"/>
        <w:rPr>
          <w:rFonts w:ascii="Arial" w:hAnsi="Arial" w:cs="Arial"/>
        </w:rPr>
      </w:pPr>
      <w:r>
        <w:rPr>
          <w:rFonts w:ascii="Arial" w:hAnsi="Arial" w:cs="Arial"/>
        </w:rPr>
        <w:t>(e)</w:t>
      </w:r>
      <w:r>
        <w:rPr>
          <w:rFonts w:ascii="Arial" w:hAnsi="Arial" w:cs="Arial"/>
        </w:rPr>
        <w:tab/>
      </w:r>
      <w:r w:rsidR="000D70AA" w:rsidRPr="000D70AA">
        <w:rPr>
          <w:rFonts w:ascii="Arial" w:hAnsi="Arial" w:cs="Arial"/>
        </w:rPr>
        <w:t>Waste management storage and collection areas are to be conveniently located on-site, and appropriate in terms of location relative to adjoining properties.</w:t>
      </w:r>
    </w:p>
    <w:p w14:paraId="14EB44E0" w14:textId="77777777" w:rsidR="000D70AA" w:rsidRPr="000D70AA" w:rsidRDefault="000D70AA" w:rsidP="00212C8A">
      <w:pPr>
        <w:pStyle w:val="ListParagraph"/>
        <w:ind w:left="1890" w:hanging="614"/>
        <w:rPr>
          <w:rFonts w:ascii="Arial" w:hAnsi="Arial" w:cs="Arial"/>
        </w:rPr>
      </w:pPr>
    </w:p>
    <w:p w14:paraId="20BE115B" w14:textId="77777777" w:rsidR="000D70AA" w:rsidRPr="000D70AA" w:rsidRDefault="00212C8A" w:rsidP="00212C8A">
      <w:pPr>
        <w:pStyle w:val="ListParagraph"/>
        <w:ind w:left="1890" w:hanging="614"/>
        <w:rPr>
          <w:rFonts w:ascii="Arial" w:hAnsi="Arial" w:cs="Arial"/>
        </w:rPr>
      </w:pPr>
      <w:r>
        <w:rPr>
          <w:rFonts w:ascii="Arial" w:hAnsi="Arial" w:cs="Arial"/>
        </w:rPr>
        <w:t>(f)</w:t>
      </w:r>
      <w:r>
        <w:rPr>
          <w:rFonts w:ascii="Arial" w:hAnsi="Arial" w:cs="Arial"/>
        </w:rPr>
        <w:tab/>
      </w:r>
      <w:r w:rsidR="000D70AA" w:rsidRPr="000D70AA">
        <w:rPr>
          <w:rFonts w:ascii="Arial" w:hAnsi="Arial" w:cs="Arial"/>
        </w:rPr>
        <w:t xml:space="preserve">Areas of site not used for a particular purpose </w:t>
      </w:r>
      <w:proofErr w:type="gramStart"/>
      <w:r w:rsidR="000D70AA" w:rsidRPr="000D70AA">
        <w:rPr>
          <w:rFonts w:ascii="Arial" w:hAnsi="Arial" w:cs="Arial"/>
        </w:rPr>
        <w:t>i.e.</w:t>
      </w:r>
      <w:proofErr w:type="gramEnd"/>
      <w:r w:rsidR="000D70AA" w:rsidRPr="000D70AA">
        <w:rPr>
          <w:rFonts w:ascii="Arial" w:hAnsi="Arial" w:cs="Arial"/>
        </w:rPr>
        <w:t xml:space="preserve"> as outdoor communal space, car parking and/or for waste management purposes, are to be developed and used for landscaping only.</w:t>
      </w:r>
    </w:p>
    <w:p w14:paraId="36AC8A94" w14:textId="77777777" w:rsidR="000D70AA" w:rsidRPr="000D70AA" w:rsidRDefault="000D70AA" w:rsidP="00212C8A">
      <w:pPr>
        <w:pStyle w:val="ListParagraph"/>
        <w:ind w:left="1890" w:hanging="614"/>
        <w:rPr>
          <w:rFonts w:ascii="Arial" w:hAnsi="Arial" w:cs="Arial"/>
        </w:rPr>
      </w:pPr>
    </w:p>
    <w:p w14:paraId="144D244A" w14:textId="77777777" w:rsidR="000D70AA" w:rsidRPr="000D70AA" w:rsidRDefault="00212C8A" w:rsidP="00212C8A">
      <w:pPr>
        <w:pStyle w:val="ListParagraph"/>
        <w:ind w:left="1890" w:hanging="614"/>
        <w:rPr>
          <w:rFonts w:ascii="Arial" w:hAnsi="Arial" w:cs="Arial"/>
        </w:rPr>
      </w:pPr>
      <w:r>
        <w:rPr>
          <w:rFonts w:ascii="Arial" w:hAnsi="Arial" w:cs="Arial"/>
        </w:rPr>
        <w:t>(g)</w:t>
      </w:r>
      <w:r>
        <w:rPr>
          <w:rFonts w:ascii="Arial" w:hAnsi="Arial" w:cs="Arial"/>
        </w:rPr>
        <w:tab/>
      </w:r>
      <w:r w:rsidR="000D70AA" w:rsidRPr="000D70AA">
        <w:rPr>
          <w:rFonts w:ascii="Arial" w:hAnsi="Arial" w:cs="Arial"/>
        </w:rPr>
        <w:t>Site planning is to provide for the sustainable development of any new lodging house building, providing for reduced energy consumption and cost while improving lodger comfort.  As a minimum, orientation should maximise cross ventilation opportunities during summer and solar gain (warmth and natural lighting) during Winter.</w:t>
      </w:r>
    </w:p>
    <w:p w14:paraId="6E75DA29" w14:textId="77777777" w:rsidR="000D70AA" w:rsidRPr="000D70AA" w:rsidRDefault="000D70AA" w:rsidP="00212C8A">
      <w:pPr>
        <w:pStyle w:val="ListParagraph"/>
        <w:ind w:left="1890" w:hanging="614"/>
        <w:rPr>
          <w:rFonts w:ascii="Arial" w:hAnsi="Arial" w:cs="Arial"/>
        </w:rPr>
      </w:pPr>
    </w:p>
    <w:p w14:paraId="3A3F4856" w14:textId="77777777" w:rsidR="000D70AA" w:rsidRPr="000D70AA" w:rsidRDefault="00212C8A" w:rsidP="00212C8A">
      <w:pPr>
        <w:pStyle w:val="ListParagraph"/>
        <w:ind w:left="1890" w:hanging="614"/>
        <w:rPr>
          <w:rFonts w:ascii="Arial" w:hAnsi="Arial" w:cs="Arial"/>
        </w:rPr>
      </w:pPr>
      <w:r>
        <w:rPr>
          <w:rFonts w:ascii="Arial" w:hAnsi="Arial" w:cs="Arial"/>
        </w:rPr>
        <w:t>(h)</w:t>
      </w:r>
      <w:r>
        <w:rPr>
          <w:rFonts w:ascii="Arial" w:hAnsi="Arial" w:cs="Arial"/>
        </w:rPr>
        <w:tab/>
      </w:r>
      <w:r w:rsidR="000D70AA" w:rsidRPr="000D70AA">
        <w:rPr>
          <w:rFonts w:ascii="Arial" w:hAnsi="Arial" w:cs="Arial"/>
        </w:rPr>
        <w:t>All outdoor lighting (of parking areas, access ways and communal space/s) is to be in accordance with the requirements of Australian Standard AS4282-1997: ‘Control of Obtrusive Outdoor Lighting’ to protect against light spill.</w:t>
      </w:r>
    </w:p>
    <w:p w14:paraId="28C6E562" w14:textId="77777777" w:rsidR="000D70AA" w:rsidRPr="000D70AA" w:rsidRDefault="000D70AA" w:rsidP="00212C8A">
      <w:pPr>
        <w:pStyle w:val="ListParagraph"/>
        <w:ind w:left="1890" w:hanging="614"/>
        <w:rPr>
          <w:rFonts w:ascii="Arial" w:hAnsi="Arial" w:cs="Arial"/>
        </w:rPr>
      </w:pPr>
    </w:p>
    <w:p w14:paraId="715AA7C8" w14:textId="77777777" w:rsidR="000D70AA" w:rsidRPr="000D70AA" w:rsidRDefault="00212C8A" w:rsidP="00212C8A">
      <w:pPr>
        <w:pStyle w:val="ListParagraph"/>
        <w:ind w:left="1890" w:hanging="614"/>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r w:rsidR="000D70AA" w:rsidRPr="000D70AA">
        <w:rPr>
          <w:rFonts w:ascii="Arial" w:hAnsi="Arial" w:cs="Arial"/>
        </w:rPr>
        <w:t>Any signage erected for the purpose of identifying the use of a site for a lodging house is to be no greater than 1.0m x 1.5m in dimension, erected at the front of the site in a location that does not affect safe pedestrian movement or sight lines for safe vehicular access/egress into/out of the property (the details in respect of which are to be provided at the time of application for the development).</w:t>
      </w:r>
    </w:p>
    <w:p w14:paraId="3DE392ED" w14:textId="77777777" w:rsidR="000D70AA" w:rsidRPr="000D70AA" w:rsidRDefault="000D70AA" w:rsidP="00FB64F7">
      <w:pPr>
        <w:rPr>
          <w:rFonts w:ascii="Arial" w:hAnsi="Arial" w:cs="Arial"/>
        </w:rPr>
      </w:pPr>
    </w:p>
    <w:p w14:paraId="5E885DE5" w14:textId="77777777" w:rsidR="000D70AA" w:rsidRPr="003258B3" w:rsidRDefault="000D70AA" w:rsidP="003258B3">
      <w:pPr>
        <w:pStyle w:val="ListParagraph"/>
        <w:numPr>
          <w:ilvl w:val="0"/>
          <w:numId w:val="21"/>
        </w:numPr>
        <w:ind w:left="1134" w:hanging="1134"/>
        <w:rPr>
          <w:rFonts w:ascii="Arial" w:hAnsi="Arial" w:cs="Arial"/>
        </w:rPr>
      </w:pPr>
      <w:r w:rsidRPr="003258B3">
        <w:rPr>
          <w:rFonts w:ascii="Arial" w:hAnsi="Arial" w:cs="Arial"/>
        </w:rPr>
        <w:t>Building Design</w:t>
      </w:r>
    </w:p>
    <w:p w14:paraId="30870531" w14:textId="77777777" w:rsidR="000D70AA" w:rsidRPr="000D70AA" w:rsidRDefault="000D70AA" w:rsidP="00FB64F7">
      <w:pPr>
        <w:rPr>
          <w:rFonts w:ascii="Arial" w:hAnsi="Arial" w:cs="Arial"/>
        </w:rPr>
      </w:pPr>
    </w:p>
    <w:p w14:paraId="46DEEAF6" w14:textId="77777777" w:rsidR="000D70AA" w:rsidRPr="000D70AA" w:rsidRDefault="00212C8A" w:rsidP="00212C8A">
      <w:pPr>
        <w:pStyle w:val="ListParagraph"/>
        <w:ind w:left="1748" w:hanging="614"/>
        <w:rPr>
          <w:rFonts w:ascii="Arial" w:hAnsi="Arial" w:cs="Arial"/>
        </w:rPr>
      </w:pPr>
      <w:r>
        <w:rPr>
          <w:rFonts w:ascii="Arial" w:hAnsi="Arial" w:cs="Arial"/>
        </w:rPr>
        <w:t>(a)</w:t>
      </w:r>
      <w:r>
        <w:rPr>
          <w:rFonts w:ascii="Arial" w:hAnsi="Arial" w:cs="Arial"/>
        </w:rPr>
        <w:tab/>
      </w:r>
      <w:r w:rsidR="000D70AA" w:rsidRPr="000D70AA">
        <w:rPr>
          <w:rFonts w:ascii="Arial" w:hAnsi="Arial" w:cs="Arial"/>
        </w:rPr>
        <w:t xml:space="preserve">The adaptive re-use of an existing building for lodging house purposes is supported where the building is generally consistent with the character and scale of development of the local built </w:t>
      </w:r>
      <w:proofErr w:type="gramStart"/>
      <w:r w:rsidR="000D70AA" w:rsidRPr="000D70AA">
        <w:rPr>
          <w:rFonts w:ascii="Arial" w:hAnsi="Arial" w:cs="Arial"/>
        </w:rPr>
        <w:t>environment, and</w:t>
      </w:r>
      <w:proofErr w:type="gramEnd"/>
      <w:r w:rsidR="000D70AA" w:rsidRPr="000D70AA">
        <w:rPr>
          <w:rFonts w:ascii="Arial" w:hAnsi="Arial" w:cs="Arial"/>
        </w:rPr>
        <w:t xml:space="preserve"> can be adapted in a manner that is generally compliant with all other requirements of this Policy.</w:t>
      </w:r>
    </w:p>
    <w:p w14:paraId="70E8C81D" w14:textId="77777777" w:rsidR="000D70AA" w:rsidRDefault="000D70AA" w:rsidP="00212C8A">
      <w:pPr>
        <w:pStyle w:val="ListParagraph"/>
        <w:ind w:left="1890" w:hanging="614"/>
        <w:rPr>
          <w:rFonts w:ascii="Arial" w:hAnsi="Arial" w:cs="Arial"/>
        </w:rPr>
      </w:pPr>
    </w:p>
    <w:p w14:paraId="2D51FE31" w14:textId="77777777" w:rsidR="00212C8A" w:rsidRDefault="00212C8A" w:rsidP="00212C8A">
      <w:pPr>
        <w:pStyle w:val="ListParagraph"/>
        <w:ind w:left="1748" w:hanging="614"/>
        <w:rPr>
          <w:rFonts w:ascii="Arial" w:hAnsi="Arial" w:cs="Arial"/>
        </w:rPr>
      </w:pPr>
      <w:r>
        <w:rPr>
          <w:rFonts w:ascii="Arial" w:hAnsi="Arial" w:cs="Arial"/>
        </w:rPr>
        <w:t>(b)</w:t>
      </w:r>
      <w:r>
        <w:rPr>
          <w:rFonts w:ascii="Arial" w:hAnsi="Arial" w:cs="Arial"/>
        </w:rPr>
        <w:tab/>
        <w:t>For new build development, the design shall have regard to the design requirements of State Planning Policy 3.7 (Residential Design Codes) Volume 2 – Apartments, where the City deems necessary.</w:t>
      </w:r>
    </w:p>
    <w:p w14:paraId="3D9168CE" w14:textId="77777777" w:rsidR="00212C8A" w:rsidRPr="000D70AA" w:rsidRDefault="00212C8A" w:rsidP="00212C8A">
      <w:pPr>
        <w:pStyle w:val="ListParagraph"/>
        <w:ind w:left="1748" w:hanging="614"/>
        <w:rPr>
          <w:rFonts w:ascii="Arial" w:hAnsi="Arial" w:cs="Arial"/>
        </w:rPr>
      </w:pPr>
    </w:p>
    <w:p w14:paraId="0E6E79DC" w14:textId="77777777" w:rsidR="000D70AA" w:rsidRPr="000D70AA" w:rsidRDefault="00212C8A" w:rsidP="00212C8A">
      <w:pPr>
        <w:pStyle w:val="ListParagraph"/>
        <w:ind w:left="1748" w:hanging="614"/>
        <w:rPr>
          <w:rFonts w:ascii="Arial" w:hAnsi="Arial" w:cs="Arial"/>
        </w:rPr>
      </w:pPr>
      <w:r>
        <w:rPr>
          <w:rFonts w:ascii="Arial" w:hAnsi="Arial" w:cs="Arial"/>
        </w:rPr>
        <w:t>(c)</w:t>
      </w:r>
      <w:r>
        <w:rPr>
          <w:rFonts w:ascii="Arial" w:hAnsi="Arial" w:cs="Arial"/>
        </w:rPr>
        <w:tab/>
      </w:r>
      <w:r w:rsidR="000D70AA" w:rsidRPr="000D70AA">
        <w:rPr>
          <w:rFonts w:ascii="Arial" w:hAnsi="Arial" w:cs="Arial"/>
        </w:rPr>
        <w:t xml:space="preserve">The scale and external appearance of a new lodging house building is to be typically residential, consistent in terms of scale and appearance with the </w:t>
      </w:r>
      <w:proofErr w:type="spellStart"/>
      <w:r w:rsidR="000D70AA" w:rsidRPr="000D70AA">
        <w:rPr>
          <w:rFonts w:ascii="Arial" w:hAnsi="Arial" w:cs="Arial"/>
        </w:rPr>
        <w:t>builtform</w:t>
      </w:r>
      <w:proofErr w:type="spellEnd"/>
      <w:r w:rsidR="000D70AA" w:rsidRPr="000D70AA">
        <w:rPr>
          <w:rFonts w:ascii="Arial" w:hAnsi="Arial" w:cs="Arial"/>
        </w:rPr>
        <w:t xml:space="preserve"> prevalent in the street and on adjoining properties (within the parameters of the requirements listed in point 2.3(a) above).</w:t>
      </w:r>
    </w:p>
    <w:p w14:paraId="3F45AA4A" w14:textId="77777777" w:rsidR="000D70AA" w:rsidRPr="000D70AA" w:rsidRDefault="000D70AA" w:rsidP="00212C8A">
      <w:pPr>
        <w:pStyle w:val="ListParagraph"/>
        <w:ind w:left="1890" w:hanging="614"/>
        <w:rPr>
          <w:rFonts w:ascii="Arial" w:hAnsi="Arial" w:cs="Arial"/>
        </w:rPr>
      </w:pPr>
    </w:p>
    <w:p w14:paraId="6EA2A9A7" w14:textId="77777777" w:rsidR="000D70AA" w:rsidRPr="000D70AA" w:rsidRDefault="00212C8A" w:rsidP="00212C8A">
      <w:pPr>
        <w:pStyle w:val="ListParagraph"/>
        <w:ind w:left="1748" w:hanging="614"/>
        <w:rPr>
          <w:rFonts w:ascii="Arial" w:hAnsi="Arial" w:cs="Arial"/>
        </w:rPr>
      </w:pPr>
      <w:r>
        <w:rPr>
          <w:rFonts w:ascii="Arial" w:hAnsi="Arial" w:cs="Arial"/>
        </w:rPr>
        <w:lastRenderedPageBreak/>
        <w:t>(d)</w:t>
      </w:r>
      <w:r>
        <w:rPr>
          <w:rFonts w:ascii="Arial" w:hAnsi="Arial" w:cs="Arial"/>
        </w:rPr>
        <w:tab/>
      </w:r>
      <w:r w:rsidR="000D70AA" w:rsidRPr="000D70AA">
        <w:rPr>
          <w:rFonts w:ascii="Arial" w:hAnsi="Arial" w:cs="Arial"/>
        </w:rPr>
        <w:t>All lodging houses are to have a clearly defined, street fronting entrance point, preferably centrally located in the front elevation of the building.  All entry points are to be suitably weather protected for the benefit of lodgers and visitors.</w:t>
      </w:r>
    </w:p>
    <w:p w14:paraId="71536486" w14:textId="77777777" w:rsidR="000D70AA" w:rsidRPr="000D70AA" w:rsidRDefault="000D70AA" w:rsidP="00FB64F7">
      <w:pPr>
        <w:ind w:left="1701" w:hanging="621"/>
        <w:rPr>
          <w:rFonts w:ascii="Arial" w:hAnsi="Arial" w:cs="Arial"/>
        </w:rPr>
      </w:pPr>
    </w:p>
    <w:p w14:paraId="2744686F" w14:textId="77777777" w:rsidR="000D70AA" w:rsidRPr="000D70AA" w:rsidRDefault="00212C8A" w:rsidP="00212C8A">
      <w:pPr>
        <w:pStyle w:val="ListParagraph"/>
        <w:ind w:left="1748" w:hanging="614"/>
        <w:rPr>
          <w:rFonts w:ascii="Arial" w:hAnsi="Arial" w:cs="Arial"/>
        </w:rPr>
      </w:pPr>
      <w:r>
        <w:rPr>
          <w:rFonts w:ascii="Arial" w:hAnsi="Arial" w:cs="Arial"/>
        </w:rPr>
        <w:t>(e)</w:t>
      </w:r>
      <w:r>
        <w:rPr>
          <w:rFonts w:ascii="Arial" w:hAnsi="Arial" w:cs="Arial"/>
        </w:rPr>
        <w:tab/>
      </w:r>
      <w:r w:rsidR="000D70AA" w:rsidRPr="000D70AA">
        <w:rPr>
          <w:rFonts w:ascii="Arial" w:hAnsi="Arial" w:cs="Arial"/>
        </w:rPr>
        <w:t xml:space="preserve">Ablutions, </w:t>
      </w:r>
      <w:proofErr w:type="gramStart"/>
      <w:r w:rsidR="000D70AA" w:rsidRPr="000D70AA">
        <w:rPr>
          <w:rFonts w:ascii="Arial" w:hAnsi="Arial" w:cs="Arial"/>
        </w:rPr>
        <w:t>laundries</w:t>
      </w:r>
      <w:proofErr w:type="gramEnd"/>
      <w:r w:rsidR="000D70AA" w:rsidRPr="000D70AA">
        <w:rPr>
          <w:rFonts w:ascii="Arial" w:hAnsi="Arial" w:cs="Arial"/>
        </w:rPr>
        <w:t xml:space="preserve"> and recreation rooms should be located within the main building on-site.  Recreation </w:t>
      </w:r>
      <w:proofErr w:type="gramStart"/>
      <w:r w:rsidR="000D70AA" w:rsidRPr="000D70AA">
        <w:rPr>
          <w:rFonts w:ascii="Arial" w:hAnsi="Arial" w:cs="Arial"/>
        </w:rPr>
        <w:t>rooms in particular, should</w:t>
      </w:r>
      <w:proofErr w:type="gramEnd"/>
      <w:r w:rsidR="000D70AA" w:rsidRPr="000D70AA">
        <w:rPr>
          <w:rFonts w:ascii="Arial" w:hAnsi="Arial" w:cs="Arial"/>
        </w:rPr>
        <w:t xml:space="preserve"> be located central to the building floor plan for the benefit of all lodgers whilst providing separation to adjoining properties.</w:t>
      </w:r>
    </w:p>
    <w:p w14:paraId="066738A1" w14:textId="77777777" w:rsidR="000D70AA" w:rsidRPr="000D70AA" w:rsidRDefault="000D70AA" w:rsidP="00212C8A">
      <w:pPr>
        <w:pStyle w:val="ListParagraph"/>
        <w:ind w:left="1748" w:hanging="614"/>
        <w:rPr>
          <w:rFonts w:ascii="Arial" w:hAnsi="Arial" w:cs="Arial"/>
        </w:rPr>
      </w:pPr>
    </w:p>
    <w:p w14:paraId="40F424D9" w14:textId="77777777" w:rsidR="000D70AA" w:rsidRPr="000D70AA" w:rsidRDefault="00212C8A" w:rsidP="00212C8A">
      <w:pPr>
        <w:pStyle w:val="ListParagraph"/>
        <w:ind w:left="1748" w:hanging="614"/>
        <w:rPr>
          <w:rFonts w:ascii="Arial" w:hAnsi="Arial" w:cs="Arial"/>
        </w:rPr>
      </w:pPr>
      <w:r>
        <w:rPr>
          <w:rFonts w:ascii="Arial" w:hAnsi="Arial" w:cs="Arial"/>
        </w:rPr>
        <w:t>(f)</w:t>
      </w:r>
      <w:r>
        <w:rPr>
          <w:rFonts w:ascii="Arial" w:hAnsi="Arial" w:cs="Arial"/>
        </w:rPr>
        <w:tab/>
      </w:r>
      <w:r w:rsidR="000D70AA" w:rsidRPr="000D70AA">
        <w:rPr>
          <w:rFonts w:ascii="Arial" w:hAnsi="Arial" w:cs="Arial"/>
        </w:rPr>
        <w:t xml:space="preserve">All externally placed building hardware, including air conditioning condenser units and small satellite dishes </w:t>
      </w:r>
      <w:proofErr w:type="gramStart"/>
      <w:r w:rsidR="000D70AA" w:rsidRPr="000D70AA">
        <w:rPr>
          <w:rFonts w:ascii="Arial" w:hAnsi="Arial" w:cs="Arial"/>
        </w:rPr>
        <w:t>i.e.</w:t>
      </w:r>
      <w:proofErr w:type="gramEnd"/>
      <w:r w:rsidR="000D70AA" w:rsidRPr="000D70AA">
        <w:rPr>
          <w:rFonts w:ascii="Arial" w:hAnsi="Arial" w:cs="Arial"/>
        </w:rPr>
        <w:t xml:space="preserve"> exempt from requiring development approval in accordance with the City’s Domestic Satellite Dishes Policy (LPP 1.9), is to be suitably positioned and/or screened so as to not be publicly visible, or visible from adjoining properties.  The placement of air conditioning condenser units should also have regard for how they might impact acoustically on adjoining properties. </w:t>
      </w:r>
    </w:p>
    <w:p w14:paraId="713660B0" w14:textId="77777777" w:rsidR="000D70AA" w:rsidRPr="000D70AA" w:rsidRDefault="000D70AA" w:rsidP="00FB64F7">
      <w:pPr>
        <w:rPr>
          <w:rFonts w:ascii="Arial" w:hAnsi="Arial" w:cs="Arial"/>
        </w:rPr>
      </w:pPr>
    </w:p>
    <w:p w14:paraId="4E282132" w14:textId="77777777" w:rsidR="000D70AA" w:rsidRPr="003258B3" w:rsidRDefault="000D70AA" w:rsidP="003258B3">
      <w:pPr>
        <w:pStyle w:val="ListParagraph"/>
        <w:numPr>
          <w:ilvl w:val="0"/>
          <w:numId w:val="20"/>
        </w:numPr>
        <w:ind w:left="1134" w:hanging="992"/>
        <w:rPr>
          <w:rFonts w:ascii="Arial" w:hAnsi="Arial" w:cs="Arial"/>
        </w:rPr>
      </w:pPr>
      <w:r w:rsidRPr="003258B3">
        <w:rPr>
          <w:rFonts w:ascii="Arial" w:hAnsi="Arial" w:cs="Arial"/>
        </w:rPr>
        <w:t>Management</w:t>
      </w:r>
    </w:p>
    <w:p w14:paraId="748E4C4F" w14:textId="77777777" w:rsidR="000D70AA" w:rsidRPr="000D70AA" w:rsidRDefault="000D70AA" w:rsidP="00FB64F7">
      <w:pPr>
        <w:rPr>
          <w:rFonts w:ascii="Arial" w:hAnsi="Arial" w:cs="Arial"/>
        </w:rPr>
      </w:pPr>
    </w:p>
    <w:p w14:paraId="1212680A" w14:textId="77777777" w:rsidR="000D70AA" w:rsidRPr="000D70AA" w:rsidRDefault="000D70AA" w:rsidP="00FB64F7">
      <w:pPr>
        <w:pStyle w:val="ListParagraph"/>
        <w:numPr>
          <w:ilvl w:val="0"/>
          <w:numId w:val="17"/>
        </w:numPr>
        <w:ind w:left="1701" w:hanging="621"/>
        <w:rPr>
          <w:rFonts w:ascii="Arial" w:hAnsi="Arial" w:cs="Arial"/>
        </w:rPr>
      </w:pPr>
      <w:r w:rsidRPr="000D70AA">
        <w:rPr>
          <w:rFonts w:ascii="Arial" w:hAnsi="Arial" w:cs="Arial"/>
        </w:rPr>
        <w:t>Each lodging house development application submitted to the City of Cockburn is to be accompanied by a Management Plan that addresses and/or includes the following information:</w:t>
      </w:r>
    </w:p>
    <w:p w14:paraId="672E0C7D" w14:textId="77777777" w:rsidR="000D70AA" w:rsidRPr="000D70AA" w:rsidRDefault="000D70AA" w:rsidP="00FB64F7">
      <w:pPr>
        <w:ind w:left="720"/>
        <w:rPr>
          <w:rFonts w:ascii="Arial" w:hAnsi="Arial" w:cs="Arial"/>
        </w:rPr>
      </w:pPr>
    </w:p>
    <w:p w14:paraId="6CA214D6"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 xml:space="preserve">Lodging house </w:t>
      </w:r>
      <w:proofErr w:type="gramStart"/>
      <w:r w:rsidRPr="000D70AA">
        <w:rPr>
          <w:rFonts w:ascii="Arial" w:hAnsi="Arial" w:cs="Arial"/>
        </w:rPr>
        <w:t>hours;</w:t>
      </w:r>
      <w:proofErr w:type="gramEnd"/>
    </w:p>
    <w:p w14:paraId="2106587F"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Lodging house rules, including a lodging ‘Code of Behaviour</w:t>
      </w:r>
      <w:proofErr w:type="gramStart"/>
      <w:r w:rsidRPr="000D70AA">
        <w:rPr>
          <w:rFonts w:ascii="Arial" w:hAnsi="Arial" w:cs="Arial"/>
        </w:rPr>
        <w:t>’;</w:t>
      </w:r>
      <w:proofErr w:type="gramEnd"/>
    </w:p>
    <w:p w14:paraId="0B7DB244"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 xml:space="preserve">Visitor </w:t>
      </w:r>
      <w:proofErr w:type="gramStart"/>
      <w:r w:rsidRPr="000D70AA">
        <w:rPr>
          <w:rFonts w:ascii="Arial" w:hAnsi="Arial" w:cs="Arial"/>
        </w:rPr>
        <w:t>rules;</w:t>
      </w:r>
      <w:proofErr w:type="gramEnd"/>
    </w:p>
    <w:p w14:paraId="702CA208"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 xml:space="preserve">Security and </w:t>
      </w:r>
      <w:proofErr w:type="gramStart"/>
      <w:r w:rsidRPr="000D70AA">
        <w:rPr>
          <w:rFonts w:ascii="Arial" w:hAnsi="Arial" w:cs="Arial"/>
        </w:rPr>
        <w:t>access;</w:t>
      </w:r>
      <w:proofErr w:type="gramEnd"/>
    </w:p>
    <w:p w14:paraId="7B510A1C"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 xml:space="preserve">Waste management and the receiving of </w:t>
      </w:r>
      <w:proofErr w:type="gramStart"/>
      <w:r w:rsidRPr="000D70AA">
        <w:rPr>
          <w:rFonts w:ascii="Arial" w:hAnsi="Arial" w:cs="Arial"/>
        </w:rPr>
        <w:t>deliveries;</w:t>
      </w:r>
      <w:proofErr w:type="gramEnd"/>
    </w:p>
    <w:p w14:paraId="6EFDC217" w14:textId="77777777" w:rsidR="000D70AA" w:rsidRPr="000D70AA" w:rsidRDefault="000D70AA" w:rsidP="00FB64F7">
      <w:pPr>
        <w:pStyle w:val="ListParagraph"/>
        <w:numPr>
          <w:ilvl w:val="0"/>
          <w:numId w:val="18"/>
        </w:numPr>
        <w:ind w:left="2160"/>
        <w:rPr>
          <w:rFonts w:ascii="Arial" w:hAnsi="Arial" w:cs="Arial"/>
        </w:rPr>
      </w:pPr>
      <w:r w:rsidRPr="000D70AA">
        <w:rPr>
          <w:rFonts w:ascii="Arial" w:hAnsi="Arial" w:cs="Arial"/>
        </w:rPr>
        <w:t>Management and supervision information, including contact details.</w:t>
      </w:r>
    </w:p>
    <w:p w14:paraId="180BD82E" w14:textId="77777777" w:rsidR="000D70AA" w:rsidRPr="000D70AA" w:rsidRDefault="000D70AA" w:rsidP="00FB64F7">
      <w:pPr>
        <w:ind w:left="360"/>
        <w:rPr>
          <w:rFonts w:ascii="Arial" w:hAnsi="Arial" w:cs="Arial"/>
        </w:rPr>
      </w:pPr>
    </w:p>
    <w:p w14:paraId="19711EE0" w14:textId="77777777" w:rsidR="000D70AA" w:rsidRPr="000D70AA" w:rsidRDefault="000D70AA" w:rsidP="00FB64F7">
      <w:pPr>
        <w:pStyle w:val="ListParagraph"/>
        <w:numPr>
          <w:ilvl w:val="0"/>
          <w:numId w:val="17"/>
        </w:numPr>
        <w:ind w:left="1800" w:hanging="545"/>
        <w:rPr>
          <w:rFonts w:ascii="Arial" w:hAnsi="Arial" w:cs="Arial"/>
        </w:rPr>
      </w:pPr>
      <w:r w:rsidRPr="000D70AA">
        <w:rPr>
          <w:rFonts w:ascii="Arial" w:hAnsi="Arial" w:cs="Arial"/>
        </w:rPr>
        <w:t>Waste management information is to detail the following:</w:t>
      </w:r>
    </w:p>
    <w:p w14:paraId="23BA39C3" w14:textId="77777777" w:rsidR="000D70AA" w:rsidRPr="000D70AA" w:rsidRDefault="000D70AA" w:rsidP="00FB64F7">
      <w:pPr>
        <w:ind w:left="360"/>
        <w:rPr>
          <w:rFonts w:ascii="Arial" w:hAnsi="Arial" w:cs="Arial"/>
        </w:rPr>
      </w:pPr>
    </w:p>
    <w:p w14:paraId="3A46C522" w14:textId="77777777" w:rsidR="000D70AA" w:rsidRPr="000D70AA" w:rsidRDefault="000D70AA" w:rsidP="00FB64F7">
      <w:pPr>
        <w:pStyle w:val="ListParagraph"/>
        <w:numPr>
          <w:ilvl w:val="0"/>
          <w:numId w:val="19"/>
        </w:numPr>
        <w:ind w:left="2520" w:hanging="535"/>
        <w:rPr>
          <w:rFonts w:ascii="Arial" w:hAnsi="Arial" w:cs="Arial"/>
        </w:rPr>
      </w:pPr>
      <w:r w:rsidRPr="000D70AA">
        <w:rPr>
          <w:rFonts w:ascii="Arial" w:hAnsi="Arial" w:cs="Arial"/>
        </w:rPr>
        <w:t>Waste likely to be generated (type and amount</w:t>
      </w:r>
      <w:proofErr w:type="gramStart"/>
      <w:r w:rsidRPr="000D70AA">
        <w:rPr>
          <w:rFonts w:ascii="Arial" w:hAnsi="Arial" w:cs="Arial"/>
        </w:rPr>
        <w:t>);</w:t>
      </w:r>
      <w:proofErr w:type="gramEnd"/>
    </w:p>
    <w:p w14:paraId="48057448" w14:textId="77777777" w:rsidR="000D70AA" w:rsidRPr="000D70AA" w:rsidRDefault="000D70AA" w:rsidP="00FB64F7">
      <w:pPr>
        <w:pStyle w:val="ListParagraph"/>
        <w:numPr>
          <w:ilvl w:val="0"/>
          <w:numId w:val="19"/>
        </w:numPr>
        <w:ind w:left="2520" w:hanging="535"/>
        <w:rPr>
          <w:rFonts w:ascii="Arial" w:hAnsi="Arial" w:cs="Arial"/>
        </w:rPr>
      </w:pPr>
      <w:r w:rsidRPr="000D70AA">
        <w:rPr>
          <w:rFonts w:ascii="Arial" w:hAnsi="Arial" w:cs="Arial"/>
        </w:rPr>
        <w:t xml:space="preserve">Size, type and location of storage area to be </w:t>
      </w:r>
      <w:proofErr w:type="gramStart"/>
      <w:r w:rsidRPr="000D70AA">
        <w:rPr>
          <w:rFonts w:ascii="Arial" w:hAnsi="Arial" w:cs="Arial"/>
        </w:rPr>
        <w:t>provided;</w:t>
      </w:r>
      <w:proofErr w:type="gramEnd"/>
    </w:p>
    <w:p w14:paraId="144ABA36" w14:textId="77777777" w:rsidR="000D70AA" w:rsidRPr="000D70AA" w:rsidRDefault="000D70AA" w:rsidP="00FB64F7">
      <w:pPr>
        <w:pStyle w:val="ListParagraph"/>
        <w:numPr>
          <w:ilvl w:val="0"/>
          <w:numId w:val="19"/>
        </w:numPr>
        <w:ind w:left="2520" w:hanging="535"/>
        <w:rPr>
          <w:rFonts w:ascii="Arial" w:hAnsi="Arial" w:cs="Arial"/>
        </w:rPr>
      </w:pPr>
      <w:r w:rsidRPr="000D70AA">
        <w:rPr>
          <w:rFonts w:ascii="Arial" w:hAnsi="Arial" w:cs="Arial"/>
        </w:rPr>
        <w:t xml:space="preserve">Measures to promote a high level of </w:t>
      </w:r>
      <w:proofErr w:type="gramStart"/>
      <w:r w:rsidRPr="000D70AA">
        <w:rPr>
          <w:rFonts w:ascii="Arial" w:hAnsi="Arial" w:cs="Arial"/>
        </w:rPr>
        <w:t>recycling;</w:t>
      </w:r>
      <w:proofErr w:type="gramEnd"/>
    </w:p>
    <w:p w14:paraId="11D66B1C" w14:textId="77777777" w:rsidR="000D70AA" w:rsidRPr="000D70AA" w:rsidRDefault="000D70AA" w:rsidP="00FB64F7">
      <w:pPr>
        <w:pStyle w:val="ListParagraph"/>
        <w:numPr>
          <w:ilvl w:val="0"/>
          <w:numId w:val="19"/>
        </w:numPr>
        <w:ind w:left="2520" w:hanging="535"/>
        <w:rPr>
          <w:rFonts w:ascii="Arial" w:hAnsi="Arial" w:cs="Arial"/>
        </w:rPr>
      </w:pPr>
      <w:r w:rsidRPr="000D70AA">
        <w:rPr>
          <w:rFonts w:ascii="Arial" w:hAnsi="Arial" w:cs="Arial"/>
        </w:rPr>
        <w:t>Method and management of collection.</w:t>
      </w:r>
    </w:p>
    <w:p w14:paraId="69D7BB34" w14:textId="77777777" w:rsidR="000D70AA" w:rsidRPr="000D70AA" w:rsidRDefault="000D70AA" w:rsidP="00FB64F7">
      <w:pPr>
        <w:rPr>
          <w:rFonts w:ascii="Arial" w:hAnsi="Arial" w:cs="Arial"/>
        </w:rPr>
      </w:pPr>
    </w:p>
    <w:p w14:paraId="1435B646" w14:textId="77777777" w:rsidR="000D70AA" w:rsidRPr="000D70AA" w:rsidRDefault="000D70AA" w:rsidP="00FB64F7">
      <w:pPr>
        <w:rPr>
          <w:rFonts w:ascii="Arial" w:hAnsi="Arial" w:cs="Arial"/>
        </w:rPr>
      </w:pPr>
      <w:r w:rsidRPr="000D70AA">
        <w:rPr>
          <w:rFonts w:ascii="Arial" w:hAnsi="Arial" w:cs="Arial"/>
        </w:rPr>
        <w:t>The City’s Health and Building service units should be consulted in respect of the above requirements.</w:t>
      </w:r>
    </w:p>
    <w:p w14:paraId="6B9E62FC" w14:textId="77777777" w:rsidR="00151611" w:rsidRDefault="00151611" w:rsidP="00FB64F7">
      <w:pPr>
        <w:tabs>
          <w:tab w:val="left" w:pos="9026"/>
        </w:tabs>
        <w:spacing w:before="2"/>
        <w:ind w:right="-46"/>
        <w:rPr>
          <w:rFonts w:ascii="Arial" w:hAnsi="Arial" w:cs="Arial"/>
        </w:rPr>
      </w:pPr>
    </w:p>
    <w:p w14:paraId="3648494B" w14:textId="77777777" w:rsidR="00C71DD1" w:rsidRDefault="00C71DD1" w:rsidP="00FB64F7">
      <w:pPr>
        <w:tabs>
          <w:tab w:val="left" w:pos="9026"/>
        </w:tabs>
        <w:spacing w:before="2"/>
        <w:ind w:right="-46"/>
        <w:rPr>
          <w:rFonts w:ascii="Arial" w:hAnsi="Arial" w:cs="Arial"/>
        </w:rPr>
      </w:pPr>
    </w:p>
    <w:p w14:paraId="0E30A3E2" w14:textId="77777777" w:rsidR="00C71DD1" w:rsidRDefault="00C71DD1" w:rsidP="00FB64F7">
      <w:pPr>
        <w:tabs>
          <w:tab w:val="left" w:pos="9026"/>
        </w:tabs>
        <w:spacing w:before="2"/>
        <w:ind w:right="-46"/>
        <w:rPr>
          <w:rFonts w:ascii="Arial" w:hAnsi="Arial" w:cs="Arial"/>
        </w:rPr>
      </w:pPr>
    </w:p>
    <w:p w14:paraId="7B0BBC36" w14:textId="77777777" w:rsidR="00C71DD1" w:rsidRDefault="00C71DD1" w:rsidP="00FB64F7">
      <w:pPr>
        <w:tabs>
          <w:tab w:val="left" w:pos="9026"/>
        </w:tabs>
        <w:spacing w:before="2"/>
        <w:ind w:right="-46"/>
        <w:rPr>
          <w:rFonts w:ascii="Arial" w:hAnsi="Arial" w:cs="Arial"/>
        </w:rPr>
      </w:pPr>
    </w:p>
    <w:p w14:paraId="0C405CC8" w14:textId="77777777" w:rsidR="00C71DD1" w:rsidRDefault="00C71DD1" w:rsidP="00FB64F7">
      <w:pPr>
        <w:tabs>
          <w:tab w:val="left" w:pos="9026"/>
        </w:tabs>
        <w:spacing w:before="2"/>
        <w:ind w:right="-46"/>
        <w:rPr>
          <w:rFonts w:ascii="Arial" w:hAnsi="Arial" w:cs="Arial"/>
        </w:rPr>
      </w:pPr>
    </w:p>
    <w:p w14:paraId="1C340D32" w14:textId="77777777" w:rsidR="00C71DD1" w:rsidRDefault="00C71DD1" w:rsidP="00FB64F7">
      <w:pPr>
        <w:tabs>
          <w:tab w:val="left" w:pos="9026"/>
        </w:tabs>
        <w:spacing w:before="2"/>
        <w:ind w:right="-46"/>
        <w:rPr>
          <w:rFonts w:ascii="Arial" w:hAnsi="Arial" w:cs="Arial"/>
        </w:rPr>
      </w:pPr>
    </w:p>
    <w:p w14:paraId="13EAF4E8" w14:textId="77777777" w:rsidR="00C71DD1" w:rsidRDefault="00C71DD1" w:rsidP="00FB64F7">
      <w:pPr>
        <w:tabs>
          <w:tab w:val="left" w:pos="9026"/>
        </w:tabs>
        <w:spacing w:before="2"/>
        <w:ind w:right="-46"/>
        <w:rPr>
          <w:rFonts w:ascii="Arial" w:hAnsi="Arial" w:cs="Arial"/>
        </w:rPr>
      </w:pPr>
    </w:p>
    <w:p w14:paraId="37C23588" w14:textId="77777777" w:rsidR="00C71DD1" w:rsidRDefault="00C71DD1" w:rsidP="00FB64F7">
      <w:pPr>
        <w:tabs>
          <w:tab w:val="left" w:pos="9026"/>
        </w:tabs>
        <w:spacing w:before="2"/>
        <w:ind w:right="-46"/>
        <w:rPr>
          <w:rFonts w:ascii="Arial" w:hAnsi="Arial" w:cs="Arial"/>
        </w:rPr>
      </w:pPr>
    </w:p>
    <w:p w14:paraId="308C86A9" w14:textId="77777777" w:rsidR="00C71DD1" w:rsidRPr="00F94F2C" w:rsidRDefault="00C71DD1" w:rsidP="00FB64F7">
      <w:pPr>
        <w:tabs>
          <w:tab w:val="left" w:pos="9026"/>
        </w:tabs>
        <w:spacing w:before="2"/>
        <w:ind w:right="-46"/>
        <w:rPr>
          <w:rFonts w:ascii="Arial" w:hAnsi="Arial" w:cs="Arial"/>
        </w:rPr>
      </w:pPr>
    </w:p>
    <w:p w14:paraId="1A16DC96" w14:textId="77777777" w:rsidR="00151611" w:rsidRPr="00F94F2C" w:rsidRDefault="00151611" w:rsidP="00FB64F7">
      <w:pPr>
        <w:tabs>
          <w:tab w:val="left" w:pos="9026"/>
        </w:tabs>
        <w:spacing w:before="2"/>
        <w:ind w:right="-46"/>
        <w:rPr>
          <w:rFonts w:ascii="Arial" w:hAnsi="Arial" w:cs="Arial"/>
        </w:rPr>
      </w:pPr>
    </w:p>
    <w:p w14:paraId="7A191C23" w14:textId="77777777" w:rsidR="00151611" w:rsidRPr="00F94F2C" w:rsidRDefault="00151611" w:rsidP="00FB64F7">
      <w:pPr>
        <w:tabs>
          <w:tab w:val="left" w:pos="9026"/>
        </w:tabs>
        <w:spacing w:before="2"/>
        <w:ind w:right="-46"/>
        <w:rPr>
          <w:rFonts w:ascii="Arial" w:hAnsi="Arial" w:cs="Arial"/>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FB64F7" w:rsidRPr="00F94F2C" w14:paraId="3C047332" w14:textId="77777777" w:rsidTr="00A714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30596D04" w14:textId="77777777" w:rsidR="00FB64F7" w:rsidRPr="00F94F2C" w:rsidRDefault="00FB64F7" w:rsidP="00A7148D">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Pr>
                <w:rFonts w:ascii="Arial" w:hAnsi="Arial" w:cs="Arial"/>
              </w:rPr>
              <w:t>:</w:t>
            </w:r>
          </w:p>
        </w:tc>
        <w:tc>
          <w:tcPr>
            <w:tcW w:w="6177" w:type="dxa"/>
            <w:shd w:val="clear" w:color="auto" w:fill="auto"/>
            <w:vAlign w:val="center"/>
          </w:tcPr>
          <w:p w14:paraId="71B8077E" w14:textId="77777777" w:rsidR="00FB64F7" w:rsidRPr="00F94F2C" w:rsidRDefault="00FB64F7" w:rsidP="00A7148D">
            <w:pPr>
              <w:rPr>
                <w:rFonts w:ascii="Arial" w:hAnsi="Arial" w:cs="Arial"/>
              </w:rPr>
            </w:pPr>
            <w:r>
              <w:rPr>
                <w:rFonts w:ascii="Arial" w:hAnsi="Arial" w:cs="Arial"/>
              </w:rPr>
              <w:t>Town Planning Scheme No. 3</w:t>
            </w:r>
          </w:p>
        </w:tc>
      </w:tr>
      <w:tr w:rsidR="00FB64F7" w:rsidRPr="00F94F2C" w14:paraId="6FBF8117"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1C419E9" w14:textId="77777777" w:rsidR="00FB64F7" w:rsidRPr="00F94F2C" w:rsidRDefault="00E6541C" w:rsidP="00A7148D">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FB64F7" w:rsidRPr="00F94F2C">
                <w:rPr>
                  <w:rStyle w:val="Hyperlink"/>
                  <w:rFonts w:cs="Arial"/>
                </w:rPr>
                <w:t>Category</w:t>
              </w:r>
            </w:hyperlink>
          </w:p>
        </w:tc>
        <w:tc>
          <w:tcPr>
            <w:tcW w:w="6177" w:type="dxa"/>
            <w:shd w:val="clear" w:color="auto" w:fill="auto"/>
            <w:vAlign w:val="center"/>
          </w:tcPr>
          <w:p w14:paraId="2B22C3D5" w14:textId="77777777" w:rsidR="00FB64F7" w:rsidRPr="00F94F2C" w:rsidRDefault="00FB64F7" w:rsidP="00A7148D">
            <w:pPr>
              <w:rPr>
                <w:rFonts w:ascii="Arial" w:hAnsi="Arial" w:cs="Arial"/>
              </w:rPr>
            </w:pPr>
            <w:r>
              <w:rPr>
                <w:rFonts w:ascii="Arial" w:hAnsi="Arial" w:cs="Arial"/>
              </w:rPr>
              <w:t>Planning - Town Planning &amp; Development</w:t>
            </w:r>
          </w:p>
        </w:tc>
      </w:tr>
      <w:tr w:rsidR="00FB64F7" w:rsidRPr="00F94F2C" w14:paraId="6F359F4A"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0C850D5" w14:textId="77777777" w:rsidR="00FB64F7" w:rsidRPr="00F94F2C" w:rsidRDefault="00E6541C" w:rsidP="00A7148D">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FB64F7" w:rsidRPr="00F94F2C">
                <w:rPr>
                  <w:rStyle w:val="Hyperlink"/>
                  <w:rFonts w:cs="Arial"/>
                </w:rPr>
                <w:t>Lead Business Unit</w:t>
              </w:r>
            </w:hyperlink>
            <w:r w:rsidR="00FB64F7">
              <w:rPr>
                <w:rStyle w:val="Hyperlink"/>
                <w:rFonts w:cs="Arial"/>
              </w:rPr>
              <w:t>:</w:t>
            </w:r>
          </w:p>
        </w:tc>
        <w:tc>
          <w:tcPr>
            <w:tcW w:w="6177" w:type="dxa"/>
            <w:shd w:val="clear" w:color="auto" w:fill="auto"/>
            <w:vAlign w:val="center"/>
          </w:tcPr>
          <w:p w14:paraId="3FD1D06C" w14:textId="77777777" w:rsidR="00FB64F7" w:rsidRPr="00F94F2C" w:rsidRDefault="00FB64F7" w:rsidP="00A7148D">
            <w:pPr>
              <w:rPr>
                <w:rFonts w:ascii="Arial" w:hAnsi="Arial" w:cs="Arial"/>
              </w:rPr>
            </w:pPr>
            <w:r>
              <w:rPr>
                <w:rFonts w:ascii="Arial" w:hAnsi="Arial" w:cs="Arial"/>
              </w:rPr>
              <w:t>Statutory Planning</w:t>
            </w:r>
          </w:p>
        </w:tc>
      </w:tr>
      <w:tr w:rsidR="00FB64F7" w:rsidRPr="00F94F2C" w14:paraId="03FC099A"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72CD4D6" w14:textId="77777777" w:rsidR="00FB64F7" w:rsidRDefault="00E6541C" w:rsidP="00A7148D">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FB64F7" w:rsidRPr="00F94F2C">
                <w:rPr>
                  <w:rStyle w:val="Hyperlink"/>
                  <w:rFonts w:cs="Arial"/>
                </w:rPr>
                <w:t>Public Consultation</w:t>
              </w:r>
            </w:hyperlink>
            <w:r w:rsidR="00FB64F7">
              <w:rPr>
                <w:rStyle w:val="Hyperlink"/>
                <w:rFonts w:cs="Arial"/>
              </w:rPr>
              <w:t>:</w:t>
            </w:r>
          </w:p>
          <w:p w14:paraId="0DEE18CC" w14:textId="77777777" w:rsidR="00FB64F7" w:rsidRPr="00F94F2C" w:rsidRDefault="00FB64F7" w:rsidP="00A7148D">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0239F1C0" w14:textId="77777777" w:rsidR="00FB64F7" w:rsidRPr="00F94F2C" w:rsidRDefault="00FB64F7" w:rsidP="00A7148D">
            <w:pPr>
              <w:rPr>
                <w:rFonts w:ascii="Arial" w:hAnsi="Arial" w:cs="Arial"/>
              </w:rPr>
            </w:pPr>
            <w:r>
              <w:rPr>
                <w:rFonts w:ascii="Arial" w:hAnsi="Arial" w:cs="Arial"/>
              </w:rPr>
              <w:t>Yes</w:t>
            </w:r>
          </w:p>
        </w:tc>
      </w:tr>
      <w:tr w:rsidR="00FB64F7" w:rsidRPr="00F94F2C" w14:paraId="76C690C5"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7090AEC" w14:textId="77777777" w:rsidR="00FB64F7" w:rsidRDefault="00E6541C" w:rsidP="00A7148D">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FB64F7" w:rsidRPr="00F94F2C">
                <w:rPr>
                  <w:rStyle w:val="Hyperlink"/>
                  <w:rFonts w:cs="Arial"/>
                </w:rPr>
                <w:t>Adoption Date</w:t>
              </w:r>
            </w:hyperlink>
            <w:r w:rsidR="00FB64F7">
              <w:rPr>
                <w:rStyle w:val="Hyperlink"/>
                <w:rFonts w:cs="Arial"/>
              </w:rPr>
              <w:t>:</w:t>
            </w:r>
          </w:p>
          <w:p w14:paraId="30F4F67D" w14:textId="77777777" w:rsidR="00FB64F7" w:rsidRPr="00F94F2C" w:rsidRDefault="00FB64F7"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40A0E038" w14:textId="15FE13BE" w:rsidR="00FB64F7" w:rsidRPr="00F94F2C" w:rsidRDefault="00E6541C" w:rsidP="00212C8A">
            <w:pPr>
              <w:rPr>
                <w:rFonts w:ascii="Arial" w:hAnsi="Arial" w:cs="Arial"/>
              </w:rPr>
            </w:pPr>
            <w:r>
              <w:rPr>
                <w:rFonts w:ascii="Arial" w:hAnsi="Arial" w:cs="Arial"/>
              </w:rPr>
              <w:t>10 November 2022</w:t>
            </w:r>
          </w:p>
        </w:tc>
      </w:tr>
      <w:tr w:rsidR="00FB64F7" w:rsidRPr="00F94F2C" w14:paraId="13502EEA"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AACB9E5" w14:textId="77777777" w:rsidR="00FB64F7" w:rsidRDefault="00E6541C" w:rsidP="00A7148D">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FB64F7" w:rsidRPr="00F94F2C">
                <w:rPr>
                  <w:rStyle w:val="Hyperlink"/>
                  <w:rFonts w:cs="Arial"/>
                </w:rPr>
                <w:t>Next Review Due</w:t>
              </w:r>
            </w:hyperlink>
            <w:r w:rsidR="00FB64F7">
              <w:rPr>
                <w:rStyle w:val="Hyperlink"/>
                <w:rFonts w:cs="Arial"/>
              </w:rPr>
              <w:t>:</w:t>
            </w:r>
          </w:p>
          <w:p w14:paraId="0F64686D" w14:textId="77777777" w:rsidR="00FB64F7" w:rsidRPr="00F94F2C" w:rsidRDefault="00FB64F7"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1A06D619" w14:textId="4D003273" w:rsidR="00FB64F7" w:rsidRPr="00F94F2C" w:rsidRDefault="00E6541C" w:rsidP="00212C8A">
            <w:pPr>
              <w:rPr>
                <w:rFonts w:ascii="Arial" w:hAnsi="Arial" w:cs="Arial"/>
              </w:rPr>
            </w:pPr>
            <w:r>
              <w:rPr>
                <w:rFonts w:ascii="Arial" w:hAnsi="Arial" w:cs="Arial"/>
              </w:rPr>
              <w:t>November 2024</w:t>
            </w:r>
          </w:p>
        </w:tc>
      </w:tr>
      <w:tr w:rsidR="00FB64F7" w:rsidRPr="00F94F2C" w14:paraId="57E2FA53" w14:textId="77777777" w:rsidTr="00A714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06247278" w14:textId="77777777" w:rsidR="00FB64F7" w:rsidRDefault="00E6541C" w:rsidP="00A7148D">
            <w:pPr>
              <w:spacing w:line="262" w:lineRule="exact"/>
              <w:ind w:left="105"/>
              <w:rPr>
                <w:rFonts w:ascii="Arial" w:hAnsi="Arial" w:cs="Arial"/>
                <w:color w:val="808080"/>
              </w:rPr>
            </w:pPr>
            <w:hyperlink w:anchor="Bookmark3" w:tooltip="ECM Doc Set ID: this refers Doc Set ID in ECM" w:history="1">
              <w:r w:rsidR="00FB64F7" w:rsidRPr="00F94F2C">
                <w:rPr>
                  <w:rStyle w:val="Hyperlink"/>
                  <w:rFonts w:cs="Arial"/>
                </w:rPr>
                <w:t>ECM Doc Set ID</w:t>
              </w:r>
            </w:hyperlink>
            <w:r w:rsidR="00FB64F7">
              <w:rPr>
                <w:rStyle w:val="Hyperlink"/>
                <w:rFonts w:cs="Arial"/>
              </w:rPr>
              <w:t>:</w:t>
            </w:r>
          </w:p>
          <w:p w14:paraId="3F48268F" w14:textId="77777777" w:rsidR="00FB64F7" w:rsidRPr="00F94F2C" w:rsidRDefault="00FB64F7" w:rsidP="00A7148D">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4DFC01EF" w14:textId="77777777" w:rsidR="00FB64F7" w:rsidRPr="00352CA5" w:rsidRDefault="00FB64F7" w:rsidP="00A7148D">
            <w:pPr>
              <w:jc w:val="both"/>
              <w:rPr>
                <w:rFonts w:ascii="Arial" w:hAnsi="Arial" w:cs="Arial"/>
              </w:rPr>
            </w:pPr>
            <w:r w:rsidRPr="00FB64F7">
              <w:rPr>
                <w:rFonts w:ascii="Arial" w:hAnsi="Arial" w:cs="Arial"/>
              </w:rPr>
              <w:t>4709501</w:t>
            </w:r>
          </w:p>
        </w:tc>
      </w:tr>
    </w:tbl>
    <w:p w14:paraId="39AA2D73" w14:textId="77777777" w:rsidR="00721265" w:rsidRPr="008816A0" w:rsidRDefault="00721265" w:rsidP="00FB64F7"/>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E2D9" w14:textId="77777777" w:rsidR="000D70AA" w:rsidRDefault="000D70AA">
      <w:r>
        <w:separator/>
      </w:r>
    </w:p>
  </w:endnote>
  <w:endnote w:type="continuationSeparator" w:id="0">
    <w:p w14:paraId="3359EAAB" w14:textId="77777777" w:rsidR="000D70AA" w:rsidRDefault="000D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2D4067B2"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212C8A">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401A" w14:textId="77777777" w:rsidR="000D70AA" w:rsidRDefault="000D70AA">
      <w:r>
        <w:separator/>
      </w:r>
    </w:p>
  </w:footnote>
  <w:footnote w:type="continuationSeparator" w:id="0">
    <w:p w14:paraId="3DB48D99" w14:textId="77777777" w:rsidR="000D70AA" w:rsidRDefault="000D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84FB8B2" w14:textId="77777777" w:rsidTr="00623C8C">
      <w:trPr>
        <w:trHeight w:val="340"/>
        <w:tblCellSpacing w:w="20" w:type="dxa"/>
      </w:trPr>
      <w:tc>
        <w:tcPr>
          <w:tcW w:w="2088" w:type="dxa"/>
          <w:shd w:val="clear" w:color="auto" w:fill="auto"/>
          <w:vAlign w:val="center"/>
        </w:tcPr>
        <w:p w14:paraId="778D9D43"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ED6FA5F" w14:textId="77777777" w:rsidR="00623C8C" w:rsidRPr="00F71478" w:rsidRDefault="00E6541C" w:rsidP="00F71478">
          <w:pPr>
            <w:pStyle w:val="Header"/>
            <w:rPr>
              <w:rFonts w:ascii="Arial" w:hAnsi="Arial" w:cs="Arial"/>
              <w:b/>
              <w:caps/>
            </w:rPr>
          </w:pPr>
          <w:hyperlink r:id="rId1" w:history="1">
            <w:r w:rsidR="00F71478" w:rsidRPr="00F71478">
              <w:rPr>
                <w:rStyle w:val="Hyperlink"/>
                <w:rFonts w:cs="Arial"/>
                <w:b/>
              </w:rPr>
              <w:t>Lodging Houses</w:t>
            </w:r>
          </w:hyperlink>
          <w:r w:rsidR="009A0A01" w:rsidRPr="00F71478">
            <w:rPr>
              <w:rFonts w:ascii="Arial" w:hAnsi="Arial" w:cs="Arial"/>
              <w:b/>
              <w:caps/>
              <w:noProof/>
            </w:rPr>
            <w:drawing>
              <wp:anchor distT="0" distB="0" distL="114300" distR="114300" simplePos="0" relativeHeight="251657216" behindDoc="0" locked="0" layoutInCell="1" allowOverlap="1" wp14:anchorId="66D5E5D8" wp14:editId="36DF7094">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20B6277F" w14:textId="77777777" w:rsidTr="00623C8C">
      <w:trPr>
        <w:trHeight w:val="340"/>
        <w:tblCellSpacing w:w="20" w:type="dxa"/>
      </w:trPr>
      <w:tc>
        <w:tcPr>
          <w:tcW w:w="2088" w:type="dxa"/>
          <w:shd w:val="clear" w:color="auto" w:fill="auto"/>
          <w:vAlign w:val="center"/>
        </w:tcPr>
        <w:p w14:paraId="556D689E" w14:textId="77777777" w:rsidR="00F94F2C" w:rsidRDefault="00E6541C"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61535B13"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55D9D466" w14:textId="77777777" w:rsidR="00623C8C" w:rsidRPr="00F94F2C" w:rsidRDefault="00F71478" w:rsidP="00623C8C">
          <w:pPr>
            <w:pStyle w:val="Header"/>
            <w:rPr>
              <w:rFonts w:ascii="Arial Bold" w:hAnsi="Arial Bold" w:cs="Arial"/>
              <w:b/>
              <w:caps/>
            </w:rPr>
          </w:pPr>
          <w:r>
            <w:rPr>
              <w:rFonts w:ascii="Arial Bold" w:hAnsi="Arial Bold" w:cs="Arial"/>
              <w:b/>
              <w:caps/>
            </w:rPr>
            <w:t>lpp 1.6</w:t>
          </w:r>
        </w:p>
      </w:tc>
    </w:tr>
  </w:tbl>
  <w:p w14:paraId="0715EFD5"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681B"/>
    <w:multiLevelType w:val="hybridMultilevel"/>
    <w:tmpl w:val="5ACE10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B86E10"/>
    <w:multiLevelType w:val="hybridMultilevel"/>
    <w:tmpl w:val="683E8A22"/>
    <w:lvl w:ilvl="0" w:tplc="EFBCBA44">
      <w:start w:val="4"/>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4BE4282"/>
    <w:multiLevelType w:val="hybridMultilevel"/>
    <w:tmpl w:val="8B943A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9B588A"/>
    <w:multiLevelType w:val="hybridMultilevel"/>
    <w:tmpl w:val="C2942B70"/>
    <w:lvl w:ilvl="0" w:tplc="0C090017">
      <w:start w:val="1"/>
      <w:numFmt w:val="lowerLetter"/>
      <w:lvlText w:val="%1)"/>
      <w:lvlJc w:val="left"/>
      <w:pPr>
        <w:ind w:left="1637" w:hanging="360"/>
      </w:p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7" w15:restartNumberingAfterBreak="0">
    <w:nsid w:val="26263DA5"/>
    <w:multiLevelType w:val="hybridMultilevel"/>
    <w:tmpl w:val="61F44E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573207"/>
    <w:multiLevelType w:val="hybridMultilevel"/>
    <w:tmpl w:val="DB24753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6E26A7"/>
    <w:multiLevelType w:val="hybridMultilevel"/>
    <w:tmpl w:val="B052B800"/>
    <w:lvl w:ilvl="0" w:tplc="11449BE8">
      <w:start w:val="3"/>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3D675E03"/>
    <w:multiLevelType w:val="hybridMultilevel"/>
    <w:tmpl w:val="EBC81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3" w15:restartNumberingAfterBreak="0">
    <w:nsid w:val="534A15F7"/>
    <w:multiLevelType w:val="hybridMultilevel"/>
    <w:tmpl w:val="9FA4E7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5F0330"/>
    <w:multiLevelType w:val="hybridMultilevel"/>
    <w:tmpl w:val="D4601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43705D"/>
    <w:multiLevelType w:val="hybridMultilevel"/>
    <w:tmpl w:val="D2022B5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2507325"/>
    <w:multiLevelType w:val="hybridMultilevel"/>
    <w:tmpl w:val="B9B250BC"/>
    <w:lvl w:ilvl="0" w:tplc="0C09000F">
      <w:start w:val="1"/>
      <w:numFmt w:val="decimal"/>
      <w:lvlText w:val="%1."/>
      <w:lvlJc w:val="left"/>
      <w:pPr>
        <w:ind w:left="720" w:hanging="360"/>
      </w:pPr>
    </w:lvl>
    <w:lvl w:ilvl="1" w:tplc="B59A62BE">
      <w:start w:val="2"/>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5107AA"/>
    <w:multiLevelType w:val="hybridMultilevel"/>
    <w:tmpl w:val="5486EE3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4"/>
  </w:num>
  <w:num w:numId="3">
    <w:abstractNumId w:val="3"/>
  </w:num>
  <w:num w:numId="4">
    <w:abstractNumId w:val="14"/>
  </w:num>
  <w:num w:numId="5">
    <w:abstractNumId w:val="9"/>
  </w:num>
  <w:num w:numId="6">
    <w:abstractNumId w:val="18"/>
  </w:num>
  <w:num w:numId="7">
    <w:abstractNumId w:val="20"/>
  </w:num>
  <w:num w:numId="8">
    <w:abstractNumId w:val="0"/>
  </w:num>
  <w:num w:numId="9">
    <w:abstractNumId w:val="11"/>
  </w:num>
  <w:num w:numId="10">
    <w:abstractNumId w:val="17"/>
  </w:num>
  <w:num w:numId="11">
    <w:abstractNumId w:val="6"/>
  </w:num>
  <w:num w:numId="12">
    <w:abstractNumId w:val="15"/>
  </w:num>
  <w:num w:numId="13">
    <w:abstractNumId w:val="16"/>
  </w:num>
  <w:num w:numId="14">
    <w:abstractNumId w:val="1"/>
  </w:num>
  <w:num w:numId="15">
    <w:abstractNumId w:val="5"/>
  </w:num>
  <w:num w:numId="16">
    <w:abstractNumId w:val="7"/>
  </w:num>
  <w:num w:numId="17">
    <w:abstractNumId w:val="13"/>
  </w:num>
  <w:num w:numId="18">
    <w:abstractNumId w:val="8"/>
  </w:num>
  <w:num w:numId="19">
    <w:abstractNumId w:val="19"/>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0AA"/>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0AA"/>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12C8A"/>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58B3"/>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23A12"/>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3ED0"/>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1DD1"/>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55B0A"/>
    <w:rsid w:val="00E628B9"/>
    <w:rsid w:val="00E63239"/>
    <w:rsid w:val="00E636A3"/>
    <w:rsid w:val="00E6541C"/>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71478"/>
    <w:rsid w:val="00F94F2C"/>
    <w:rsid w:val="00F95225"/>
    <w:rsid w:val="00FB327A"/>
    <w:rsid w:val="00FB64F7"/>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19CAE4C"/>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0d3bbb52-9c41-45ae-89f6-cee589b101a3/ECM_4709501_v4_Lodging-Houses-LPP1-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SVX4T8MT\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0B69B-A674-4C7C-8708-BF02D027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30</TotalTime>
  <Pages>5</Pages>
  <Words>1647</Words>
  <Characters>8899</Characters>
  <Application>Microsoft Office Word</Application>
  <DocSecurity>0</DocSecurity>
  <Lines>269</Lines>
  <Paragraphs>104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10442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10</cp:revision>
  <cp:lastPrinted>2022-11-25T00:24:00Z</cp:lastPrinted>
  <dcterms:created xsi:type="dcterms:W3CDTF">2018-11-02T05:58:00Z</dcterms:created>
  <dcterms:modified xsi:type="dcterms:W3CDTF">2022-11-25T00:24:00Z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