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3E086CA9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</w:t>
            </w:r>
            <w:r w:rsidR="00302269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  <w:t xml:space="preserve">Marina and Coastal </w:t>
            </w:r>
            <w:r w:rsidR="00292114">
              <w:rPr>
                <w:rFonts w:ascii="Arial" w:hAnsi="Arial" w:cs="Arial"/>
                <w:bCs/>
              </w:rPr>
              <w:t>Annual Inspections &amp; Maintenance Works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6999CF41" w:rsidR="002C77C7" w:rsidRPr="00A65DBB" w:rsidRDefault="00292114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47075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58E6273A" w:rsidR="002C77C7" w:rsidRPr="00C37FDF" w:rsidRDefault="006A1742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Principal) is seeking a suitable qualified and experienced contractor to conduct </w:t>
            </w:r>
            <w:r w:rsidR="00155BD4">
              <w:rPr>
                <w:rFonts w:ascii="Arial" w:hAnsi="Arial" w:cs="Arial"/>
              </w:rPr>
              <w:t xml:space="preserve">marine &amp; coastal maintenance and annual inspections of Cockburn’s </w:t>
            </w:r>
            <w:r w:rsidR="006D6A3A">
              <w:rPr>
                <w:rFonts w:ascii="Arial" w:hAnsi="Arial" w:cs="Arial"/>
              </w:rPr>
              <w:t>marine</w:t>
            </w:r>
            <w:r w:rsidR="00155BD4">
              <w:rPr>
                <w:rFonts w:ascii="Arial" w:hAnsi="Arial" w:cs="Arial"/>
              </w:rPr>
              <w:t xml:space="preserve"> assets and infrastructure across Cockburn’s coast and Port Coogee Waterways.</w:t>
            </w:r>
            <w:r w:rsidR="00816751">
              <w:rPr>
                <w:rFonts w:ascii="Arial" w:hAnsi="Arial" w:cs="Arial"/>
              </w:rPr>
              <w:t xml:space="preserve">                                                                         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4E6E3A49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5-1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55925">
                  <w:rPr>
                    <w:rFonts w:ascii="Arial" w:hAnsi="Arial" w:cs="Arial"/>
                  </w:rPr>
                  <w:t>Wednesday, 17 May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9E83398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6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E56F0">
                  <w:rPr>
                    <w:rFonts w:ascii="Arial" w:hAnsi="Arial" w:cs="Arial"/>
                    <w:b/>
                  </w:rPr>
                  <w:t>Thursday, 22 June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7896365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6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E56F0">
                  <w:rPr>
                    <w:rFonts w:ascii="Arial" w:hAnsi="Arial" w:cs="Arial"/>
                    <w:b/>
                  </w:rPr>
                  <w:t>Thursday, 22 June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25252E9E" w:rsidR="00523EA4" w:rsidRPr="00A65DBB" w:rsidRDefault="00DA5CF9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Franmarine Underwater Services (HQ)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1CCCA880" w:rsidR="00523EA4" w:rsidRPr="00C37FDF" w:rsidRDefault="009C0583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Indianic Group Pty Ltd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5ECBA654" w:rsidR="00523EA4" w:rsidRPr="00C37FDF" w:rsidRDefault="009C0583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Shore Water Marine Pty Ltd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5D0FF4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5D0FF4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5D0FF4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1DF90D20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>, 24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5D0FF4">
        <w:trPr>
          <w:trHeight w:val="1968"/>
        </w:trPr>
        <w:tc>
          <w:tcPr>
            <w:tcW w:w="5353" w:type="dxa"/>
            <w:vMerge w:val="restart"/>
          </w:tcPr>
          <w:p w14:paraId="63B2508D" w14:textId="0B6DC835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7AFA147B" w:rsidR="00ED2759" w:rsidRPr="00C37FDF" w:rsidRDefault="004F3EB3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F94A911" wp14:editId="5BFEF788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51435</wp:posOffset>
                  </wp:positionV>
                  <wp:extent cx="1362075" cy="4462780"/>
                  <wp:effectExtent l="0" t="0" r="9525" b="0"/>
                  <wp:wrapSquare wrapText="bothSides"/>
                  <wp:docPr id="4" name="Picture 4" descr="A close-up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documen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46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62DE088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4D967C5A" w:rsidR="00222969" w:rsidRDefault="005D0FF4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</w:t>
            </w: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>
                  <w:rPr>
                    <w:rFonts w:ascii="Arial" w:hAnsi="Arial" w:cs="Arial"/>
                  </w:rPr>
                  <w:t>Chief of Built and Natural Environment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8-17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10A9E014" w:rsidR="00E75573" w:rsidRDefault="005D0FF4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17 August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5D0FF4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5D0FF4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B51ACF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5D0FF4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0A69CADB" w:rsidR="00A45A0E" w:rsidRPr="00C37FDF" w:rsidRDefault="00F0375E" w:rsidP="001C3026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Shore</w:t>
            </w:r>
            <w:r w:rsidR="00E927F3">
              <w:rPr>
                <w:rFonts w:ascii="Arial" w:hAnsi="Arial" w:cs="Arial"/>
                <w:lang w:val="en-AU"/>
              </w:rPr>
              <w:t>w</w:t>
            </w:r>
            <w:r>
              <w:rPr>
                <w:rFonts w:ascii="Arial" w:hAnsi="Arial" w:cs="Arial"/>
                <w:lang w:val="en-AU"/>
              </w:rPr>
              <w:t>ater Marine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6081E2B4" w:rsidR="00A45A0E" w:rsidRPr="00C37FDF" w:rsidRDefault="00F0375E" w:rsidP="00F037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$271,009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5809" w14:textId="77777777" w:rsidR="00B51ACF" w:rsidRDefault="00B51ACF" w:rsidP="00855090">
      <w:r>
        <w:separator/>
      </w:r>
    </w:p>
  </w:endnote>
  <w:endnote w:type="continuationSeparator" w:id="0">
    <w:p w14:paraId="1ABDB9AA" w14:textId="77777777" w:rsidR="00B51ACF" w:rsidRDefault="00B51ACF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1CC690A0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>RFT 0</w:t>
    </w:r>
    <w:r w:rsidR="00155BD4">
      <w:rPr>
        <w:rFonts w:ascii="Arial" w:hAnsi="Arial" w:cs="Arial"/>
      </w:rPr>
      <w:t>7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2E8A81BE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>RFT 0</w:t>
    </w:r>
    <w:r w:rsidR="00155BD4" w:rsidRPr="0067385C">
      <w:rPr>
        <w:rFonts w:ascii="Arial" w:hAnsi="Arial" w:cs="Arial"/>
      </w:rPr>
      <w:t>7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A80F" w14:textId="77777777" w:rsidR="00B51ACF" w:rsidRDefault="00B51ACF" w:rsidP="00855090">
      <w:r>
        <w:separator/>
      </w:r>
    </w:p>
  </w:footnote>
  <w:footnote w:type="continuationSeparator" w:id="0">
    <w:p w14:paraId="51A2B4C2" w14:textId="77777777" w:rsidR="00B51ACF" w:rsidRDefault="00B51ACF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919EB"/>
    <w:rsid w:val="00097F04"/>
    <w:rsid w:val="000C3F35"/>
    <w:rsid w:val="000D69EB"/>
    <w:rsid w:val="000E56F0"/>
    <w:rsid w:val="000F217C"/>
    <w:rsid w:val="001052B5"/>
    <w:rsid w:val="00130DEA"/>
    <w:rsid w:val="00140661"/>
    <w:rsid w:val="001467BA"/>
    <w:rsid w:val="00155BD4"/>
    <w:rsid w:val="001C3026"/>
    <w:rsid w:val="001D461A"/>
    <w:rsid w:val="001D5F81"/>
    <w:rsid w:val="001E62C3"/>
    <w:rsid w:val="00222969"/>
    <w:rsid w:val="0022540C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B2450"/>
    <w:rsid w:val="003C696B"/>
    <w:rsid w:val="003E4507"/>
    <w:rsid w:val="003F3349"/>
    <w:rsid w:val="004617B8"/>
    <w:rsid w:val="00465534"/>
    <w:rsid w:val="004A33FF"/>
    <w:rsid w:val="004F283D"/>
    <w:rsid w:val="004F3EB3"/>
    <w:rsid w:val="00523EA4"/>
    <w:rsid w:val="0054478D"/>
    <w:rsid w:val="00551D0B"/>
    <w:rsid w:val="00561AE1"/>
    <w:rsid w:val="005D0FF4"/>
    <w:rsid w:val="005F2F2D"/>
    <w:rsid w:val="0060508E"/>
    <w:rsid w:val="00626BF4"/>
    <w:rsid w:val="0067385C"/>
    <w:rsid w:val="00694D45"/>
    <w:rsid w:val="006A1742"/>
    <w:rsid w:val="006D6A3A"/>
    <w:rsid w:val="006F7992"/>
    <w:rsid w:val="00731EC1"/>
    <w:rsid w:val="00732E86"/>
    <w:rsid w:val="00734F9B"/>
    <w:rsid w:val="007417AC"/>
    <w:rsid w:val="00764DEA"/>
    <w:rsid w:val="00776A8E"/>
    <w:rsid w:val="007C0FAF"/>
    <w:rsid w:val="007C4F19"/>
    <w:rsid w:val="00816751"/>
    <w:rsid w:val="00855090"/>
    <w:rsid w:val="00895A6C"/>
    <w:rsid w:val="0089720D"/>
    <w:rsid w:val="00897B82"/>
    <w:rsid w:val="008A2972"/>
    <w:rsid w:val="009303BB"/>
    <w:rsid w:val="009918EB"/>
    <w:rsid w:val="009954DD"/>
    <w:rsid w:val="009C0583"/>
    <w:rsid w:val="00A073D6"/>
    <w:rsid w:val="00A45A0E"/>
    <w:rsid w:val="00A65DBB"/>
    <w:rsid w:val="00A70F8B"/>
    <w:rsid w:val="00A75109"/>
    <w:rsid w:val="00AD5435"/>
    <w:rsid w:val="00AD7422"/>
    <w:rsid w:val="00AE3C88"/>
    <w:rsid w:val="00AF3F41"/>
    <w:rsid w:val="00B143F7"/>
    <w:rsid w:val="00B40F58"/>
    <w:rsid w:val="00B50F57"/>
    <w:rsid w:val="00B51ACF"/>
    <w:rsid w:val="00B55925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275CF"/>
    <w:rsid w:val="00DA5CF9"/>
    <w:rsid w:val="00DD7064"/>
    <w:rsid w:val="00E75573"/>
    <w:rsid w:val="00E75B49"/>
    <w:rsid w:val="00E927F3"/>
    <w:rsid w:val="00ED2759"/>
    <w:rsid w:val="00F0375E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2A6AA5"/>
    <w:rsid w:val="005226C6"/>
    <w:rsid w:val="006B2A61"/>
    <w:rsid w:val="00821D67"/>
    <w:rsid w:val="00873C40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E27C13"/>
    <w:rsid w:val="00EC5ACB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33</cp:revision>
  <dcterms:created xsi:type="dcterms:W3CDTF">2023-02-21T05:57:00Z</dcterms:created>
  <dcterms:modified xsi:type="dcterms:W3CDTF">2023-11-10T03:06:00Z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